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87" w:rsidRPr="00AA7887" w:rsidRDefault="00AA7887" w:rsidP="001734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7887">
        <w:rPr>
          <w:rFonts w:ascii="Times New Roman" w:eastAsia="Times New Roman" w:hAnsi="Times New Roman" w:cs="Times New Roman"/>
          <w:b/>
          <w:sz w:val="24"/>
          <w:szCs w:val="24"/>
          <w:lang w:eastAsia="ru-RU"/>
        </w:rPr>
        <w:t>НАЦИОНАЛЬНЫЙ СТАНДАРТ РОССИЙСКОЙ ФЕДЕРАЦИИ</w:t>
      </w:r>
    </w:p>
    <w:p w:rsidR="00AA7887" w:rsidRDefault="00F65C08" w:rsidP="0017342D">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ГОСТ </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22.2.14-2023 «</w:t>
      </w:r>
      <w:r w:rsidR="00AA7887" w:rsidRPr="00AA7887">
        <w:rPr>
          <w:rFonts w:ascii="Times New Roman" w:eastAsia="Times New Roman" w:hAnsi="Times New Roman" w:cs="Times New Roman"/>
          <w:b/>
          <w:sz w:val="24"/>
          <w:szCs w:val="24"/>
          <w:lang w:eastAsia="ru-RU"/>
        </w:rPr>
        <w:t>Безопасность в чрезвычайных ситуациях</w:t>
      </w:r>
      <w:r>
        <w:rPr>
          <w:rFonts w:ascii="Times New Roman" w:eastAsia="Times New Roman" w:hAnsi="Times New Roman" w:cs="Times New Roman"/>
          <w:b/>
          <w:sz w:val="24"/>
          <w:szCs w:val="24"/>
          <w:lang w:eastAsia="ru-RU"/>
        </w:rPr>
        <w:t xml:space="preserve">. </w:t>
      </w:r>
      <w:r w:rsidR="00AA7887" w:rsidRPr="00AA7887">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лан действий по предупреждению и ликвидации чрезвычайных ситуаций организации. Порядок разработки. Требования к содержанию и оформлению»</w:t>
      </w:r>
    </w:p>
    <w:p w:rsidR="00AA7887" w:rsidRPr="00AA7887" w:rsidRDefault="00B9793A" w:rsidP="0017342D">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A7887" w:rsidRPr="00AA7887">
        <w:rPr>
          <w:rFonts w:ascii="Times New Roman" w:eastAsia="Times New Roman" w:hAnsi="Times New Roman" w:cs="Times New Roman"/>
          <w:b/>
          <w:bCs/>
          <w:sz w:val="24"/>
          <w:szCs w:val="24"/>
          <w:lang w:eastAsia="ru-RU"/>
        </w:rPr>
        <w:t>Предисловие</w:t>
      </w:r>
    </w:p>
    <w:p w:rsidR="00AA7887" w:rsidRPr="00AA7887" w:rsidRDefault="00AA7887" w:rsidP="0041431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w:t>
      </w:r>
      <w:r w:rsidR="00414316">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РАЗРАБОТАН Федеральным государственным бюджетным учреждением «Всероссийский научно-исследовательский институт по проблемам гражданской обороны и чрезвычайных ситуаций МЧС России» (Федеральный центр науки и высоких технологий) [ФГБУ ВНИИ ГОЧС (ФЦ)]</w:t>
      </w:r>
      <w:r w:rsidR="00B535B4">
        <w:rPr>
          <w:rFonts w:ascii="Times New Roman" w:eastAsia="Times New Roman" w:hAnsi="Times New Roman" w:cs="Times New Roman"/>
          <w:sz w:val="24"/>
          <w:szCs w:val="24"/>
          <w:lang w:eastAsia="ru-RU"/>
        </w:rPr>
        <w:t>.</w:t>
      </w:r>
    </w:p>
    <w:p w:rsidR="00AA7887" w:rsidRPr="00AA7887" w:rsidRDefault="00AA7887" w:rsidP="0041431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w:t>
      </w:r>
      <w:r w:rsidR="00414316">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w:t>
      </w:r>
      <w:proofErr w:type="gramStart"/>
      <w:r w:rsidRPr="00AA7887">
        <w:rPr>
          <w:rFonts w:ascii="Times New Roman" w:eastAsia="Times New Roman" w:hAnsi="Times New Roman" w:cs="Times New Roman"/>
          <w:sz w:val="24"/>
          <w:szCs w:val="24"/>
          <w:lang w:eastAsia="ru-RU"/>
        </w:rPr>
        <w:t>ВНЕСЕН</w:t>
      </w:r>
      <w:proofErr w:type="gramEnd"/>
      <w:r w:rsidRPr="00AA7887">
        <w:rPr>
          <w:rFonts w:ascii="Times New Roman" w:eastAsia="Times New Roman" w:hAnsi="Times New Roman" w:cs="Times New Roman"/>
          <w:sz w:val="24"/>
          <w:szCs w:val="24"/>
          <w:lang w:eastAsia="ru-RU"/>
        </w:rPr>
        <w:t xml:space="preserve"> Техническим комитетом по стандартизации ТК 071 «Гражданская оборона, предупреждение и ликвидация чрезвычайных ситуаций»</w:t>
      </w:r>
      <w:r w:rsidR="00B535B4">
        <w:rPr>
          <w:rFonts w:ascii="Times New Roman" w:eastAsia="Times New Roman" w:hAnsi="Times New Roman" w:cs="Times New Roman"/>
          <w:sz w:val="24"/>
          <w:szCs w:val="24"/>
          <w:lang w:eastAsia="ru-RU"/>
        </w:rPr>
        <w:t>.</w:t>
      </w:r>
    </w:p>
    <w:p w:rsidR="00AA7887" w:rsidRPr="00AA7887" w:rsidRDefault="00414316" w:rsidP="00414316">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A7887" w:rsidRPr="00AA7887">
        <w:rPr>
          <w:rFonts w:ascii="Times New Roman" w:eastAsia="Times New Roman" w:hAnsi="Times New Roman" w:cs="Times New Roman"/>
          <w:sz w:val="24"/>
          <w:szCs w:val="24"/>
          <w:lang w:eastAsia="ru-RU"/>
        </w:rPr>
        <w:t xml:space="preserve"> УТВЕРЖДЕН И ВВЕДЕН В ДЕЙСТВИЕ Приказом Федерального агентства по техническому регулированию и метрологии от 21 сентября 2023 г. № 905-ст</w:t>
      </w:r>
      <w:r w:rsidR="00B535B4">
        <w:rPr>
          <w:rFonts w:ascii="Times New Roman" w:eastAsia="Times New Roman" w:hAnsi="Times New Roman" w:cs="Times New Roman"/>
          <w:sz w:val="24"/>
          <w:szCs w:val="24"/>
          <w:lang w:eastAsia="ru-RU"/>
        </w:rPr>
        <w:t>.</w:t>
      </w:r>
    </w:p>
    <w:p w:rsidR="00AA7887" w:rsidRPr="00AA7887"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342D">
        <w:rPr>
          <w:rFonts w:ascii="Times New Roman" w:eastAsia="Times New Roman" w:hAnsi="Times New Roman" w:cs="Times New Roman"/>
          <w:sz w:val="24"/>
          <w:szCs w:val="24"/>
          <w:lang w:eastAsia="ru-RU"/>
        </w:rPr>
        <w:t xml:space="preserve">      </w:t>
      </w:r>
      <w:r w:rsidR="00B9793A">
        <w:rPr>
          <w:rFonts w:ascii="Times New Roman" w:eastAsia="Times New Roman" w:hAnsi="Times New Roman" w:cs="Times New Roman"/>
          <w:sz w:val="24"/>
          <w:szCs w:val="24"/>
          <w:lang w:eastAsia="ru-RU"/>
        </w:rPr>
        <w:t xml:space="preserve">  </w:t>
      </w:r>
      <w:r w:rsidRPr="0017342D">
        <w:rPr>
          <w:rFonts w:ascii="Times New Roman" w:eastAsia="Times New Roman" w:hAnsi="Times New Roman" w:cs="Times New Roman"/>
          <w:sz w:val="24"/>
          <w:szCs w:val="24"/>
          <w:lang w:eastAsia="ru-RU"/>
        </w:rPr>
        <w:t xml:space="preserve">  </w:t>
      </w:r>
      <w:r w:rsidRPr="00AA7887">
        <w:rPr>
          <w:rFonts w:ascii="Times New Roman" w:eastAsia="Times New Roman" w:hAnsi="Times New Roman" w:cs="Times New Roman"/>
          <w:sz w:val="24"/>
          <w:szCs w:val="24"/>
          <w:lang w:eastAsia="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AA7887">
        <w:rPr>
          <w:rFonts w:ascii="Times New Roman" w:eastAsia="Times New Roman" w:hAnsi="Times New Roman" w:cs="Times New Roman"/>
          <w:sz w:val="24"/>
          <w:szCs w:val="24"/>
          <w:lang w:eastAsia="ru-RU"/>
        </w:rPr>
        <w:t>www.rst.gov.ru</w:t>
      </w:r>
      <w:proofErr w:type="spellEnd"/>
      <w:r w:rsidRPr="00AA7887">
        <w:rPr>
          <w:rFonts w:ascii="Times New Roman" w:eastAsia="Times New Roman" w:hAnsi="Times New Roman" w:cs="Times New Roman"/>
          <w:sz w:val="24"/>
          <w:szCs w:val="24"/>
          <w:lang w:eastAsia="ru-RU"/>
        </w:rPr>
        <w:t>)</w:t>
      </w:r>
      <w:r w:rsidR="00B535B4">
        <w:rPr>
          <w:rFonts w:ascii="Times New Roman" w:eastAsia="Times New Roman" w:hAnsi="Times New Roman" w:cs="Times New Roman"/>
          <w:sz w:val="24"/>
          <w:szCs w:val="24"/>
          <w:lang w:eastAsia="ru-RU"/>
        </w:rPr>
        <w:t>.</w:t>
      </w:r>
    </w:p>
    <w:p w:rsidR="00AA7887" w:rsidRPr="00AA7887" w:rsidRDefault="004F123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17342D">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00B535B4">
        <w:rPr>
          <w:rFonts w:ascii="Times New Roman" w:eastAsia="Times New Roman" w:hAnsi="Times New Roman" w:cs="Times New Roman"/>
          <w:sz w:val="24"/>
          <w:szCs w:val="24"/>
          <w:lang w:eastAsia="ru-RU"/>
        </w:rPr>
        <w:t>.</w:t>
      </w:r>
    </w:p>
    <w:p w:rsidR="00AA7887" w:rsidRPr="00AA7887" w:rsidRDefault="00AA7887" w:rsidP="004F123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AA7887">
        <w:rPr>
          <w:rFonts w:ascii="Times New Roman" w:eastAsia="Times New Roman" w:hAnsi="Times New Roman" w:cs="Times New Roman"/>
          <w:b/>
          <w:bCs/>
          <w:sz w:val="24"/>
          <w:szCs w:val="24"/>
          <w:lang w:eastAsia="ru-RU"/>
        </w:rPr>
        <w:t>Содержание</w:t>
      </w:r>
    </w:p>
    <w:p w:rsidR="00AA7887" w:rsidRPr="00AA7887" w:rsidRDefault="00AA7887" w:rsidP="00B9793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w:t>
      </w:r>
      <w:r w:rsidR="004F1230">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Область применения</w:t>
      </w:r>
    </w:p>
    <w:p w:rsidR="00AA7887" w:rsidRPr="00AA7887" w:rsidRDefault="00AA7887" w:rsidP="00B9793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w:t>
      </w:r>
      <w:r w:rsidR="004F1230">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Нормативные ссылки</w:t>
      </w:r>
    </w:p>
    <w:p w:rsidR="00AA7887" w:rsidRPr="00AA7887" w:rsidRDefault="00AA7887" w:rsidP="00B9793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w:t>
      </w:r>
      <w:r w:rsidR="004F1230">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Термины, определения и сокращения</w:t>
      </w:r>
    </w:p>
    <w:p w:rsidR="00AA7887" w:rsidRPr="00AA7887" w:rsidRDefault="00AA7887" w:rsidP="00B9793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4</w:t>
      </w:r>
      <w:r w:rsidR="004F1230">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Порядок разработки плана действий организации</w:t>
      </w:r>
    </w:p>
    <w:p w:rsidR="00AA7887" w:rsidRPr="00AA7887" w:rsidRDefault="00AA7887" w:rsidP="00B9793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5</w:t>
      </w:r>
      <w:r w:rsidR="004F1230">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Требования к содержанию плана действий организации</w:t>
      </w:r>
    </w:p>
    <w:p w:rsidR="00AA7887" w:rsidRDefault="00AA7887" w:rsidP="00B9793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w:t>
      </w:r>
      <w:r w:rsidR="004F1230">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Требования к оформлению плана действий организации</w:t>
      </w:r>
    </w:p>
    <w:p w:rsidR="0017342D" w:rsidRDefault="0017342D"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342D" w:rsidRDefault="0017342D"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F1230" w:rsidRDefault="004F123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7342D" w:rsidRPr="00AA7887" w:rsidRDefault="0017342D"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A7887" w:rsidRPr="00AA7887" w:rsidRDefault="00AA7887" w:rsidP="001734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7887">
        <w:rPr>
          <w:rFonts w:ascii="Times New Roman" w:eastAsia="Times New Roman" w:hAnsi="Times New Roman" w:cs="Times New Roman"/>
          <w:b/>
          <w:sz w:val="24"/>
          <w:szCs w:val="24"/>
          <w:lang w:eastAsia="ru-RU"/>
        </w:rPr>
        <w:lastRenderedPageBreak/>
        <w:t>НАЦИОНАЛЬНЫЙ СТАНДАРТ РОССИЙСКОЙ ФЕДЕРАЦИИ</w:t>
      </w:r>
    </w:p>
    <w:p w:rsidR="00AA7887" w:rsidRPr="00AA7887" w:rsidRDefault="00AA7887" w:rsidP="001734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7887">
        <w:rPr>
          <w:rFonts w:ascii="Times New Roman" w:eastAsia="Times New Roman" w:hAnsi="Times New Roman" w:cs="Times New Roman"/>
          <w:b/>
          <w:sz w:val="24"/>
          <w:szCs w:val="24"/>
          <w:lang w:eastAsia="ru-RU"/>
        </w:rPr>
        <w:t>Безопасность в чрезвычайных ситуациях</w:t>
      </w:r>
    </w:p>
    <w:p w:rsidR="00AA7887" w:rsidRPr="00AA7887" w:rsidRDefault="00AA7887" w:rsidP="001734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A7887">
        <w:rPr>
          <w:rFonts w:ascii="Times New Roman" w:eastAsia="Times New Roman" w:hAnsi="Times New Roman" w:cs="Times New Roman"/>
          <w:b/>
          <w:sz w:val="24"/>
          <w:szCs w:val="24"/>
          <w:lang w:eastAsia="ru-RU"/>
        </w:rPr>
        <w:t>ПЛАН ДЕЙСТВИЙ ПО ПРЕДУПРЕЖДЕНИЮ И ЛИКВИДАЦИИ ЧРЕЗВЫЧАЙНЫХ СИТУАЦИЙ ОРГАНИЗАЦИИ</w:t>
      </w:r>
    </w:p>
    <w:p w:rsidR="00AA7887" w:rsidRPr="004F1230" w:rsidRDefault="00AA7887" w:rsidP="009A39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4519">
        <w:rPr>
          <w:rFonts w:ascii="Times New Roman" w:eastAsia="Times New Roman" w:hAnsi="Times New Roman" w:cs="Times New Roman"/>
          <w:sz w:val="24"/>
          <w:szCs w:val="24"/>
          <w:lang w:eastAsia="ru-RU"/>
        </w:rPr>
        <w:t>Дата</w:t>
      </w:r>
      <w:r w:rsidRPr="004F1230">
        <w:rPr>
          <w:rFonts w:ascii="Times New Roman" w:eastAsia="Times New Roman" w:hAnsi="Times New Roman" w:cs="Times New Roman"/>
          <w:sz w:val="24"/>
          <w:szCs w:val="24"/>
          <w:lang w:eastAsia="ru-RU"/>
        </w:rPr>
        <w:t xml:space="preserve"> </w:t>
      </w:r>
      <w:r w:rsidRPr="00D54519">
        <w:rPr>
          <w:rFonts w:ascii="Times New Roman" w:eastAsia="Times New Roman" w:hAnsi="Times New Roman" w:cs="Times New Roman"/>
          <w:sz w:val="24"/>
          <w:szCs w:val="24"/>
          <w:lang w:eastAsia="ru-RU"/>
        </w:rPr>
        <w:t>введения</w:t>
      </w:r>
      <w:r w:rsidRPr="004F1230">
        <w:rPr>
          <w:rFonts w:ascii="Times New Roman" w:eastAsia="Times New Roman" w:hAnsi="Times New Roman" w:cs="Times New Roman"/>
          <w:sz w:val="24"/>
          <w:szCs w:val="24"/>
          <w:lang w:eastAsia="ru-RU"/>
        </w:rPr>
        <w:t xml:space="preserve"> </w:t>
      </w:r>
      <w:r w:rsidR="004F1230">
        <w:rPr>
          <w:rFonts w:ascii="Times New Roman" w:eastAsia="Times New Roman" w:hAnsi="Times New Roman" w:cs="Times New Roman"/>
          <w:sz w:val="24"/>
          <w:szCs w:val="24"/>
          <w:lang w:eastAsia="ru-RU"/>
        </w:rPr>
        <w:t xml:space="preserve"> 01.04.2024</w:t>
      </w:r>
    </w:p>
    <w:p w:rsidR="00AA7887" w:rsidRPr="00AB4313" w:rsidRDefault="00AA7887" w:rsidP="007B7F12">
      <w:pPr>
        <w:pStyle w:val="a4"/>
        <w:numPr>
          <w:ilvl w:val="2"/>
          <w:numId w:val="6"/>
        </w:numPr>
        <w:tabs>
          <w:tab w:val="left" w:pos="851"/>
        </w:tabs>
        <w:spacing w:before="100" w:beforeAutospacing="1" w:after="100" w:afterAutospacing="1" w:line="240" w:lineRule="auto"/>
        <w:ind w:left="0" w:firstLine="567"/>
        <w:outlineLvl w:val="1"/>
        <w:rPr>
          <w:rFonts w:ascii="Times New Roman" w:eastAsia="Times New Roman" w:hAnsi="Times New Roman" w:cs="Times New Roman"/>
          <w:b/>
          <w:bCs/>
          <w:sz w:val="24"/>
          <w:szCs w:val="24"/>
          <w:lang w:eastAsia="ru-RU"/>
        </w:rPr>
      </w:pPr>
      <w:r w:rsidRPr="00AB4313">
        <w:rPr>
          <w:rFonts w:ascii="Times New Roman" w:eastAsia="Times New Roman" w:hAnsi="Times New Roman" w:cs="Times New Roman"/>
          <w:b/>
          <w:bCs/>
          <w:sz w:val="24"/>
          <w:szCs w:val="24"/>
          <w:lang w:eastAsia="ru-RU"/>
        </w:rPr>
        <w:t>Область применения</w:t>
      </w:r>
    </w:p>
    <w:p w:rsidR="00AA7887" w:rsidRPr="002E3F12" w:rsidRDefault="00AB4313" w:rsidP="00AB43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7F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 xml:space="preserve">1.1 Настоящий стандарт устанавливает единые для юридических лиц всех форм собственности, их представительств, филиалов, дочерних обществ, а также индивидуальных предпринимателей (далее — организации) требования к разработке, содержанию и оформлению плана действий по предупреждению и ликвидации чрезвычайных ситуаций организации (далее — план действий </w:t>
      </w:r>
      <w:r w:rsidR="00AA7887" w:rsidRPr="002E3F12">
        <w:rPr>
          <w:rFonts w:ascii="Times New Roman" w:eastAsia="Times New Roman" w:hAnsi="Times New Roman" w:cs="Times New Roman"/>
          <w:sz w:val="24"/>
          <w:szCs w:val="24"/>
          <w:lang w:eastAsia="ru-RU"/>
        </w:rPr>
        <w:t>организации).</w:t>
      </w:r>
    </w:p>
    <w:p w:rsidR="00AA7887" w:rsidRPr="002E3F12" w:rsidRDefault="00AB4313" w:rsidP="00AB43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7B7F12">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r w:rsidR="007B7F12">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1.2 Требования настоящего стандарта не распространяются на организации, эксплуатирующие объекты обороны и безопасности, объекты использования атомной энергии, за исключением объектов, содержащих:</w:t>
      </w:r>
    </w:p>
    <w:p w:rsidR="00AA7887" w:rsidRPr="002E3F12" w:rsidRDefault="00AA7887" w:rsidP="00F165C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 только радиационные источники, в которых генерируется ионизирующее излучение на объектах, радиационное воздействие от которых при аварии ограничивается помещениями, где осуществляется непосредственное обращение с источниками ионизирующего излучения;</w:t>
      </w:r>
    </w:p>
    <w:p w:rsidR="00AA7887" w:rsidRPr="002E3F12" w:rsidRDefault="00AA7887" w:rsidP="00F165C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б) радиационные источники, содержащие в составе только </w:t>
      </w:r>
      <w:proofErr w:type="spellStart"/>
      <w:r w:rsidRPr="002E3F12">
        <w:rPr>
          <w:rFonts w:ascii="Times New Roman" w:eastAsia="Times New Roman" w:hAnsi="Times New Roman" w:cs="Times New Roman"/>
          <w:sz w:val="24"/>
          <w:szCs w:val="24"/>
          <w:lang w:eastAsia="ru-RU"/>
        </w:rPr>
        <w:t>радионуклидные</w:t>
      </w:r>
      <w:proofErr w:type="spellEnd"/>
      <w:r w:rsidRPr="002E3F12">
        <w:rPr>
          <w:rFonts w:ascii="Times New Roman" w:eastAsia="Times New Roman" w:hAnsi="Times New Roman" w:cs="Times New Roman"/>
          <w:sz w:val="24"/>
          <w:szCs w:val="24"/>
          <w:lang w:eastAsia="ru-RU"/>
        </w:rPr>
        <w:t xml:space="preserve"> источники четвертой и пятой категорий радиационной опасности.</w:t>
      </w:r>
    </w:p>
    <w:p w:rsidR="00AA7887" w:rsidRPr="002E3F12" w:rsidRDefault="00AA7887" w:rsidP="007B7F12">
      <w:pPr>
        <w:spacing w:before="100" w:beforeAutospacing="1" w:after="100" w:afterAutospacing="1" w:line="240" w:lineRule="auto"/>
        <w:ind w:left="567"/>
        <w:jc w:val="both"/>
        <w:outlineLvl w:val="1"/>
        <w:rPr>
          <w:rFonts w:ascii="Times New Roman" w:eastAsia="Times New Roman" w:hAnsi="Times New Roman" w:cs="Times New Roman"/>
          <w:b/>
          <w:bCs/>
          <w:sz w:val="24"/>
          <w:szCs w:val="24"/>
          <w:lang w:eastAsia="ru-RU"/>
        </w:rPr>
      </w:pPr>
      <w:r w:rsidRPr="002E3F12">
        <w:rPr>
          <w:rFonts w:ascii="Times New Roman" w:eastAsia="Times New Roman" w:hAnsi="Times New Roman" w:cs="Times New Roman"/>
          <w:b/>
          <w:bCs/>
          <w:sz w:val="24"/>
          <w:szCs w:val="24"/>
          <w:lang w:eastAsia="ru-RU"/>
        </w:rPr>
        <w:t>2</w:t>
      </w:r>
      <w:r w:rsidR="007B7F12">
        <w:rPr>
          <w:rFonts w:ascii="Times New Roman" w:eastAsia="Times New Roman" w:hAnsi="Times New Roman" w:cs="Times New Roman"/>
          <w:b/>
          <w:bCs/>
          <w:sz w:val="24"/>
          <w:szCs w:val="24"/>
          <w:lang w:eastAsia="ru-RU"/>
        </w:rPr>
        <w:t>.</w:t>
      </w:r>
      <w:r w:rsidRPr="002E3F12">
        <w:rPr>
          <w:rFonts w:ascii="Times New Roman" w:eastAsia="Times New Roman" w:hAnsi="Times New Roman" w:cs="Times New Roman"/>
          <w:b/>
          <w:bCs/>
          <w:sz w:val="24"/>
          <w:szCs w:val="24"/>
          <w:lang w:eastAsia="ru-RU"/>
        </w:rPr>
        <w:t xml:space="preserve"> Нормативные ссылки</w:t>
      </w:r>
    </w:p>
    <w:p w:rsidR="00AA7887" w:rsidRPr="002E3F12" w:rsidRDefault="00AA7887" w:rsidP="007B7F1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В настоящем стандарте использована нормативная ссылка на следующий стандарт:</w:t>
      </w:r>
    </w:p>
    <w:p w:rsidR="00AA7887" w:rsidRPr="002E3F12" w:rsidRDefault="00C5236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593CD7">
        <w:rPr>
          <w:rFonts w:ascii="Times New Roman" w:eastAsia="Times New Roman" w:hAnsi="Times New Roman" w:cs="Times New Roman"/>
          <w:sz w:val="24"/>
          <w:szCs w:val="24"/>
          <w:lang w:eastAsia="ru-RU"/>
        </w:rPr>
        <w:t xml:space="preserve">    </w:t>
      </w:r>
      <w:r w:rsidR="007C0B2C">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xml:space="preserve">ГОСТ </w:t>
      </w:r>
      <w:proofErr w:type="gramStart"/>
      <w:r w:rsidR="00AA7887" w:rsidRPr="002E3F12">
        <w:rPr>
          <w:rFonts w:ascii="Times New Roman" w:eastAsia="Times New Roman" w:hAnsi="Times New Roman" w:cs="Times New Roman"/>
          <w:sz w:val="24"/>
          <w:szCs w:val="24"/>
          <w:lang w:eastAsia="ru-RU"/>
        </w:rPr>
        <w:t>Р</w:t>
      </w:r>
      <w:proofErr w:type="gramEnd"/>
      <w:r w:rsidR="00AA7887" w:rsidRPr="002E3F12">
        <w:rPr>
          <w:rFonts w:ascii="Times New Roman" w:eastAsia="Times New Roman" w:hAnsi="Times New Roman" w:cs="Times New Roman"/>
          <w:sz w:val="24"/>
          <w:szCs w:val="24"/>
          <w:lang w:eastAsia="ru-RU"/>
        </w:rPr>
        <w:t xml:space="preserve"> 42.0.03 Гражданская оборона. Правила нанесения на карты прогнозируемой и сложившейся обстановки при ведении военных конфликтов и чрезвычайных ситуаций природного и техногенного характера. Условные обозначения</w:t>
      </w:r>
    </w:p>
    <w:p w:rsidR="00AA7887" w:rsidRPr="002E3F12" w:rsidRDefault="00C5236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7C0B2C">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proofErr w:type="gramStart"/>
      <w:r w:rsidR="00AA7887" w:rsidRPr="002E3F12">
        <w:rPr>
          <w:rFonts w:ascii="Times New Roman" w:eastAsia="Times New Roman" w:hAnsi="Times New Roman" w:cs="Times New Roman"/>
          <w:sz w:val="24"/>
          <w:szCs w:val="24"/>
          <w:lang w:eastAsia="ru-RU"/>
        </w:rPr>
        <w:t>Примечание</w:t>
      </w:r>
      <w:r w:rsidR="007C0B2C">
        <w:rPr>
          <w:rFonts w:ascii="Times New Roman" w:eastAsia="Times New Roman" w:hAnsi="Times New Roman" w:cs="Times New Roman"/>
          <w:sz w:val="24"/>
          <w:szCs w:val="24"/>
          <w:lang w:eastAsia="ru-RU"/>
        </w:rPr>
        <w:t>: п</w:t>
      </w:r>
      <w:r w:rsidR="00AA7887" w:rsidRPr="002E3F12">
        <w:rPr>
          <w:rFonts w:ascii="Times New Roman" w:eastAsia="Times New Roman" w:hAnsi="Times New Roman" w:cs="Times New Roman"/>
          <w:sz w:val="24"/>
          <w:szCs w:val="24"/>
          <w:lang w:eastAsia="ru-RU"/>
        </w:rPr>
        <w:t>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00AA7887" w:rsidRPr="002E3F12">
        <w:rPr>
          <w:rFonts w:ascii="Times New Roman" w:eastAsia="Times New Roman" w:hAnsi="Times New Roman" w:cs="Times New Roman"/>
          <w:sz w:val="24"/>
          <w:szCs w:val="24"/>
          <w:lang w:eastAsia="ru-RU"/>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AA7887" w:rsidRPr="002E3F12" w:rsidRDefault="00AB4313" w:rsidP="00AB4313">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2E3F12">
        <w:rPr>
          <w:rFonts w:ascii="Times New Roman" w:eastAsia="Times New Roman" w:hAnsi="Times New Roman" w:cs="Times New Roman"/>
          <w:b/>
          <w:bCs/>
          <w:sz w:val="24"/>
          <w:szCs w:val="24"/>
          <w:lang w:eastAsia="ru-RU"/>
        </w:rPr>
        <w:t xml:space="preserve">  </w:t>
      </w:r>
      <w:r w:rsidR="007C0B2C">
        <w:rPr>
          <w:rFonts w:ascii="Times New Roman" w:eastAsia="Times New Roman" w:hAnsi="Times New Roman" w:cs="Times New Roman"/>
          <w:b/>
          <w:bCs/>
          <w:sz w:val="24"/>
          <w:szCs w:val="24"/>
          <w:lang w:eastAsia="ru-RU"/>
        </w:rPr>
        <w:t xml:space="preserve">    </w:t>
      </w:r>
      <w:r w:rsidRPr="002E3F12">
        <w:rPr>
          <w:rFonts w:ascii="Times New Roman" w:eastAsia="Times New Roman" w:hAnsi="Times New Roman" w:cs="Times New Roman"/>
          <w:b/>
          <w:bCs/>
          <w:sz w:val="24"/>
          <w:szCs w:val="24"/>
          <w:lang w:eastAsia="ru-RU"/>
        </w:rPr>
        <w:t xml:space="preserve"> </w:t>
      </w:r>
      <w:r w:rsidR="00D175DE">
        <w:rPr>
          <w:rFonts w:ascii="Times New Roman" w:eastAsia="Times New Roman" w:hAnsi="Times New Roman" w:cs="Times New Roman"/>
          <w:b/>
          <w:bCs/>
          <w:sz w:val="24"/>
          <w:szCs w:val="24"/>
          <w:lang w:eastAsia="ru-RU"/>
        </w:rPr>
        <w:t xml:space="preserve">   </w:t>
      </w:r>
      <w:r w:rsidR="00AA7887" w:rsidRPr="002E3F12">
        <w:rPr>
          <w:rFonts w:ascii="Times New Roman" w:eastAsia="Times New Roman" w:hAnsi="Times New Roman" w:cs="Times New Roman"/>
          <w:b/>
          <w:bCs/>
          <w:sz w:val="24"/>
          <w:szCs w:val="24"/>
          <w:lang w:eastAsia="ru-RU"/>
        </w:rPr>
        <w:t>3. Термины, определения и сокращения</w:t>
      </w:r>
    </w:p>
    <w:p w:rsidR="00AA7887" w:rsidRPr="002E3F12" w:rsidRDefault="007C0B2C" w:rsidP="00AB43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175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3.1</w:t>
      </w:r>
      <w:r w:rsidR="00985ECB" w:rsidRPr="002E3F12">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В настоящем стандарте применены термины по [1]—[7], а также следующий термин с соответствующим определением:</w:t>
      </w:r>
    </w:p>
    <w:p w:rsidR="00AA7887" w:rsidRPr="002E3F12" w:rsidRDefault="007C0B2C" w:rsidP="00AB43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27BD4">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3.1.1</w:t>
      </w:r>
      <w:r w:rsidR="00985ECB" w:rsidRPr="002E3F12">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AA7887" w:rsidRPr="002E3F12">
        <w:rPr>
          <w:rFonts w:ascii="Times New Roman" w:eastAsia="Times New Roman" w:hAnsi="Times New Roman" w:cs="Times New Roman"/>
          <w:sz w:val="24"/>
          <w:szCs w:val="24"/>
          <w:lang w:eastAsia="ru-RU"/>
        </w:rPr>
        <w:t xml:space="preserve">лан действий по предупреждению и ликвидации чрезвычайных ситуаций организации; план действий организации: </w:t>
      </w:r>
      <w:proofErr w:type="gramStart"/>
      <w:r w:rsidR="00AA7887" w:rsidRPr="002E3F12">
        <w:rPr>
          <w:rFonts w:ascii="Times New Roman" w:eastAsia="Times New Roman" w:hAnsi="Times New Roman" w:cs="Times New Roman"/>
          <w:sz w:val="24"/>
          <w:szCs w:val="24"/>
          <w:lang w:eastAsia="ru-RU"/>
        </w:rPr>
        <w:t>Документ, в котором определены объемы, организация, порядок, способы и сроки выполнения мероприятий по предупреждению и (или) снижению негативных последствий чрезвычайных ситуаций, по защите работников организации и населения, материальных ценностей и проведению аварийно-спасательных и других неотложных работ при возникновении чрезвычайных ситуаций на объектах организации, а также привлекаемые для этого силы и средства.</w:t>
      </w:r>
      <w:proofErr w:type="gramEnd"/>
    </w:p>
    <w:p w:rsidR="00AA7887" w:rsidRPr="002E3F12" w:rsidRDefault="007C0B2C" w:rsidP="00AB431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7B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3.2</w:t>
      </w:r>
      <w:r w:rsidR="00985ECB" w:rsidRPr="002E3F12">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В настоящем стандарте применены следующие сокращения:</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АСС — аварийно-спасательная служба;</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АСФ — аварийно-спасательное формирование;</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АСДНР — аварийно-спасательные и другие неотложные работы;</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ГОЧС — гражданская оборона и защита населения и территорий от чрезвычайных ситуаций;</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ДДС — дежурно-диспетчерская служба;</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КВО — критически важный объект;</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КЧС и ОПБ — Комиссия по предупреждению и ликвидации чрезвычайных ситуаций и обеспечению пожарной безопасности;</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ОПО — опасный производственный объект;</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ПОО — потенциально опасный объект;</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ЧС — чрезвычайная ситуация.</w:t>
      </w:r>
    </w:p>
    <w:p w:rsidR="00AA7887" w:rsidRPr="002E3F12" w:rsidRDefault="007C0B2C" w:rsidP="007C0B2C">
      <w:pPr>
        <w:spacing w:before="100" w:beforeAutospacing="1" w:after="100" w:afterAutospacing="1" w:line="240" w:lineRule="auto"/>
        <w:ind w:left="426"/>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A7887" w:rsidRPr="002E3F12">
        <w:rPr>
          <w:rFonts w:ascii="Times New Roman" w:eastAsia="Times New Roman" w:hAnsi="Times New Roman" w:cs="Times New Roman"/>
          <w:b/>
          <w:bCs/>
          <w:sz w:val="24"/>
          <w:szCs w:val="24"/>
          <w:lang w:eastAsia="ru-RU"/>
        </w:rPr>
        <w:t>4</w:t>
      </w:r>
      <w:r w:rsidR="00AB4313" w:rsidRPr="002E3F12">
        <w:rPr>
          <w:rFonts w:ascii="Times New Roman" w:eastAsia="Times New Roman" w:hAnsi="Times New Roman" w:cs="Times New Roman"/>
          <w:b/>
          <w:bCs/>
          <w:sz w:val="24"/>
          <w:szCs w:val="24"/>
          <w:lang w:eastAsia="ru-RU"/>
        </w:rPr>
        <w:t>.</w:t>
      </w:r>
      <w:r w:rsidR="00AA7887" w:rsidRPr="002E3F12">
        <w:rPr>
          <w:rFonts w:ascii="Times New Roman" w:eastAsia="Times New Roman" w:hAnsi="Times New Roman" w:cs="Times New Roman"/>
          <w:b/>
          <w:bCs/>
          <w:sz w:val="24"/>
          <w:szCs w:val="24"/>
          <w:lang w:eastAsia="ru-RU"/>
        </w:rPr>
        <w:t xml:space="preserve"> Порядок разработки плана действий организации</w:t>
      </w:r>
    </w:p>
    <w:p w:rsidR="00AA7887" w:rsidRPr="002E3F12" w:rsidRDefault="00AA7887" w:rsidP="00AB4313">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 План действий организаций разрабатывают организации независимо от организационно-правовых форм и форм собственности, кроме организаций, перечисленных в 1.2.</w:t>
      </w:r>
    </w:p>
    <w:p w:rsidR="00AA7887" w:rsidRPr="002E3F12" w:rsidRDefault="00AB4313" w:rsidP="00AB431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C82967">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r w:rsidR="006B0C9F">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4.1.1 План действий организаций разрабатывается организациями:</w:t>
      </w:r>
    </w:p>
    <w:p w:rsidR="00AA7887" w:rsidRPr="002E3F12" w:rsidRDefault="00AA7887" w:rsidP="006B0C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proofErr w:type="gramStart"/>
      <w:r w:rsidRPr="002E3F12">
        <w:rPr>
          <w:rFonts w:ascii="Times New Roman" w:eastAsia="Times New Roman" w:hAnsi="Times New Roman" w:cs="Times New Roman"/>
          <w:sz w:val="24"/>
          <w:szCs w:val="24"/>
          <w:lang w:eastAsia="ru-RU"/>
        </w:rPr>
        <w:t>отнесенными</w:t>
      </w:r>
      <w:proofErr w:type="gramEnd"/>
      <w:r w:rsidRPr="002E3F12">
        <w:rPr>
          <w:rFonts w:ascii="Times New Roman" w:eastAsia="Times New Roman" w:hAnsi="Times New Roman" w:cs="Times New Roman"/>
          <w:sz w:val="24"/>
          <w:szCs w:val="24"/>
          <w:lang w:eastAsia="ru-RU"/>
        </w:rPr>
        <w:t xml:space="preserve"> в соответствии с законодательством Российской Федерации к КВО и (или) ПОО;</w:t>
      </w:r>
    </w:p>
    <w:p w:rsidR="00AA7887" w:rsidRPr="002E3F12" w:rsidRDefault="00AA7887" w:rsidP="006B0C9F">
      <w:pPr>
        <w:spacing w:before="100" w:beforeAutospacing="1" w:after="100" w:afterAutospacing="1" w:line="240" w:lineRule="auto"/>
        <w:ind w:left="720" w:hanging="294"/>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proofErr w:type="gramStart"/>
      <w:r w:rsidRPr="002E3F12">
        <w:rPr>
          <w:rFonts w:ascii="Times New Roman" w:eastAsia="Times New Roman" w:hAnsi="Times New Roman" w:cs="Times New Roman"/>
          <w:sz w:val="24"/>
          <w:szCs w:val="24"/>
          <w:lang w:eastAsia="ru-RU"/>
        </w:rPr>
        <w:t>эксплуатирующими</w:t>
      </w:r>
      <w:proofErr w:type="gramEnd"/>
      <w:r w:rsidRPr="002E3F12">
        <w:rPr>
          <w:rFonts w:ascii="Times New Roman" w:eastAsia="Times New Roman" w:hAnsi="Times New Roman" w:cs="Times New Roman"/>
          <w:sz w:val="24"/>
          <w:szCs w:val="24"/>
          <w:lang w:eastAsia="ru-RU"/>
        </w:rPr>
        <w:t xml:space="preserve"> ПОО классов опасности III и IV;</w:t>
      </w:r>
    </w:p>
    <w:p w:rsidR="00AA7887" w:rsidRPr="002E3F12" w:rsidRDefault="00AA7887" w:rsidP="006B0C9F">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имеющими места массового пребывания людей, определенные в установленном порядке в соответствии с законодательством Российской Федерации;</w:t>
      </w:r>
    </w:p>
    <w:p w:rsidR="00AA7887" w:rsidRPr="002E3F12" w:rsidRDefault="00AA7887" w:rsidP="006B0C9F">
      <w:pPr>
        <w:spacing w:before="100" w:beforeAutospacing="1" w:after="100" w:afterAutospacing="1" w:line="240" w:lineRule="auto"/>
        <w:ind w:left="720" w:hanging="153"/>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численность работников</w:t>
      </w:r>
      <w:r w:rsidR="0000771A" w:rsidRPr="002E3F12">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которых</w:t>
      </w:r>
      <w:r w:rsidR="0000771A" w:rsidRPr="002E3F12">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составляет 50 чел и более;</w:t>
      </w:r>
    </w:p>
    <w:p w:rsidR="00AA7887" w:rsidRPr="002E3F12" w:rsidRDefault="00AA7887" w:rsidP="006B0C9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иными организациями, определяемыми в соответствии с законодательством в области защиты населения и территорий от ЧС природного и техногенного характера.</w:t>
      </w:r>
    </w:p>
    <w:p w:rsidR="00AA7887" w:rsidRPr="002E3F12" w:rsidRDefault="0097516D" w:rsidP="00F36CB1">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4.1.2</w:t>
      </w:r>
      <w:r>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Обособленные подразделения организации, расположенные на территории другого муниципального образования или другого субъекта Российской Федерации и подпадающие под условия, перечисленные в 4.1.1, разрабатывают план действий обособленного подразделения организации.</w:t>
      </w:r>
    </w:p>
    <w:p w:rsidR="00AA7887" w:rsidRPr="002E3F12" w:rsidRDefault="00917643"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 xml:space="preserve">       </w:t>
      </w:r>
      <w:r w:rsidR="008E293B">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xml:space="preserve">В план действий организации, имеющей обособленные подразделения на территории другого муниципального образования или другого субъекта Российской Федерации, в обязательном порядке включают сведения </w:t>
      </w:r>
      <w:proofErr w:type="gramStart"/>
      <w:r w:rsidR="00AA7887" w:rsidRPr="002E3F12">
        <w:rPr>
          <w:rFonts w:ascii="Times New Roman" w:eastAsia="Times New Roman" w:hAnsi="Times New Roman" w:cs="Times New Roman"/>
          <w:sz w:val="24"/>
          <w:szCs w:val="24"/>
          <w:lang w:eastAsia="ru-RU"/>
        </w:rPr>
        <w:t>о</w:t>
      </w:r>
      <w:proofErr w:type="gramEnd"/>
      <w:r w:rsidR="00AA7887" w:rsidRPr="002E3F12">
        <w:rPr>
          <w:rFonts w:ascii="Times New Roman" w:eastAsia="Times New Roman" w:hAnsi="Times New Roman" w:cs="Times New Roman"/>
          <w:sz w:val="24"/>
          <w:szCs w:val="24"/>
          <w:lang w:eastAsia="ru-RU"/>
        </w:rPr>
        <w:t xml:space="preserve"> всех разработанных планах действий обособленных подразделений организации. Мероприятия, приведенные в планах действий обособленных подразделений организации, в плане действий организации не отражаются.</w:t>
      </w:r>
    </w:p>
    <w:p w:rsidR="00AA7887" w:rsidRPr="002E3F12" w:rsidRDefault="008E293B" w:rsidP="0017342D">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4.2</w:t>
      </w:r>
      <w:r w:rsidR="0097516D">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Организации, не подпадающие под условия, перечисленные в 4.1.1, разрабатывают инструкцию по действию работников организации при угрозе возникновения и возникновении ЧС.</w:t>
      </w:r>
    </w:p>
    <w:p w:rsidR="00AA7887" w:rsidRPr="002E3F12" w:rsidRDefault="0017342D"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8E293B">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Инструкцию разрабатывают в соответствии с выпиской из плана действий по предупреждению и ликвидации ЧС на территории муниципального образования.</w:t>
      </w:r>
    </w:p>
    <w:p w:rsidR="00AA7887" w:rsidRPr="002E3F12" w:rsidRDefault="00AA7887" w:rsidP="008E293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4.3</w:t>
      </w:r>
      <w:r w:rsidR="0097516D">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Организация, арендующая помещения или производственные площади на объекте, для которого законодательством предусмотрено выполнение мероприятий по предупреждению и ликвидации ЧС, в договоре об аренде отражает обязательства по выполнению мероприятий в части защиты персонала, арендуемых помещений или производственных площадей от ЧС.</w:t>
      </w:r>
    </w:p>
    <w:p w:rsidR="00AA7887" w:rsidRPr="002E3F12" w:rsidRDefault="0017342D"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97516D">
        <w:rPr>
          <w:rFonts w:ascii="Times New Roman" w:eastAsia="Times New Roman" w:hAnsi="Times New Roman" w:cs="Times New Roman"/>
          <w:sz w:val="24"/>
          <w:szCs w:val="24"/>
          <w:lang w:eastAsia="ru-RU"/>
        </w:rPr>
        <w:t xml:space="preserve">    </w:t>
      </w:r>
      <w:proofErr w:type="gramStart"/>
      <w:r w:rsidR="00AA7887" w:rsidRPr="002E3F12">
        <w:rPr>
          <w:rFonts w:ascii="Times New Roman" w:eastAsia="Times New Roman" w:hAnsi="Times New Roman" w:cs="Times New Roman"/>
          <w:sz w:val="24"/>
          <w:szCs w:val="24"/>
          <w:lang w:eastAsia="ru-RU"/>
        </w:rPr>
        <w:t>Собственник объекта (арендодатель) или лицо, уполномоченное совершать от имени собственника действия, необходимые для управления имуществом, должны иметь план действий организации или инструкцию (в зависимости от максимального одновременного нахождения людей в сдаваемых в аренду помещениях или на производственных площадях).</w:t>
      </w:r>
      <w:proofErr w:type="gramEnd"/>
    </w:p>
    <w:p w:rsidR="00AA7887" w:rsidRPr="002E3F12" w:rsidRDefault="00AA7887" w:rsidP="0097516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4.4</w:t>
      </w:r>
      <w:r w:rsidR="00323048">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План действий организации разрабатывают с учетом потенциальной опасности зданий и сооружений, осуществляемых в них технологических процессов, наличия и </w:t>
      </w:r>
      <w:proofErr w:type="gramStart"/>
      <w:r w:rsidRPr="002E3F12">
        <w:rPr>
          <w:rFonts w:ascii="Times New Roman" w:eastAsia="Times New Roman" w:hAnsi="Times New Roman" w:cs="Times New Roman"/>
          <w:sz w:val="24"/>
          <w:szCs w:val="24"/>
          <w:lang w:eastAsia="ru-RU"/>
        </w:rPr>
        <w:t>объема</w:t>
      </w:r>
      <w:proofErr w:type="gramEnd"/>
      <w:r w:rsidRPr="002E3F12">
        <w:rPr>
          <w:rFonts w:ascii="Times New Roman" w:eastAsia="Times New Roman" w:hAnsi="Times New Roman" w:cs="Times New Roman"/>
          <w:sz w:val="24"/>
          <w:szCs w:val="24"/>
          <w:lang w:eastAsia="ru-RU"/>
        </w:rPr>
        <w:t xml:space="preserve"> используемых и хранимых опасных веществ, численности персонала и посетителей. При разработке плана действий организации рассматриваются аварии, катастрофы, стихийные и иные бедствия, которые могут возникнуть на территории организации и за ее пределами и которые могут явиться источниками ЧС природного и (или) техногенного характера на территории организации.</w:t>
      </w:r>
    </w:p>
    <w:p w:rsidR="00AA7887"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4.4.1</w:t>
      </w:r>
      <w:r w:rsidR="00D22DAA" w:rsidRPr="002E3F12">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Для определения источников ЧС, зон возможных ЧС при разработке плана действий организаций используется информация, содержащаяся в паспортах безопасности ПОО и КВО, а также сведения, представляемые органом, специально уполномоченным на решение задач в области ГОЧС в районе расположения организации, о характере воздействия поражающих факторов.</w:t>
      </w:r>
    </w:p>
    <w:p w:rsidR="00AA7887"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4.4.2</w:t>
      </w:r>
      <w:r w:rsidR="000D75B5" w:rsidRPr="002E3F12">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На основании запроса организации орган, специально уполномоченный на решение задач в области ГОЧС при органе местного самоуправления, направляет в адрес организации выписку из паспорта безопасности муниципального образования, а также плана действий по предупреждению и ликвидации ЧС на территории муниципального образования.</w:t>
      </w:r>
    </w:p>
    <w:p w:rsidR="000D75B5"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4.4.3</w:t>
      </w:r>
      <w:r w:rsidR="000D75B5" w:rsidRPr="002E3F12">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В выписке из плана действий по предупреждению и ликвидации ЧС на территории муниципального образования указывают сведения: </w:t>
      </w:r>
    </w:p>
    <w:p w:rsidR="000D75B5"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о возможных источниках ЧС природного и техногенного характера в районе расположения организации и характере их воздействия;</w:t>
      </w:r>
    </w:p>
    <w:p w:rsidR="000D75B5"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proofErr w:type="gramStart"/>
      <w:r w:rsidRPr="002E3F12">
        <w:rPr>
          <w:rFonts w:ascii="Times New Roman" w:eastAsia="Times New Roman" w:hAnsi="Times New Roman" w:cs="Times New Roman"/>
          <w:sz w:val="24"/>
          <w:szCs w:val="24"/>
          <w:lang w:eastAsia="ru-RU"/>
        </w:rPr>
        <w:t>силах</w:t>
      </w:r>
      <w:proofErr w:type="gramEnd"/>
      <w:r w:rsidRPr="002E3F12">
        <w:rPr>
          <w:rFonts w:ascii="Times New Roman" w:eastAsia="Times New Roman" w:hAnsi="Times New Roman" w:cs="Times New Roman"/>
          <w:sz w:val="24"/>
          <w:szCs w:val="24"/>
          <w:lang w:eastAsia="ru-RU"/>
        </w:rPr>
        <w:t xml:space="preserve"> и средствах территориальной подсистемы РСЧС, предназначенных для ликвидации ЧС на территории организации; </w:t>
      </w:r>
    </w:p>
    <w:p w:rsidR="000D75B5"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gramStart"/>
      <w:r w:rsidRPr="002E3F12">
        <w:rPr>
          <w:rFonts w:ascii="Times New Roman" w:eastAsia="Times New Roman" w:hAnsi="Times New Roman" w:cs="Times New Roman"/>
          <w:sz w:val="24"/>
          <w:szCs w:val="24"/>
          <w:lang w:eastAsia="ru-RU"/>
        </w:rPr>
        <w:t>силах</w:t>
      </w:r>
      <w:proofErr w:type="gramEnd"/>
      <w:r w:rsidRPr="002E3F12">
        <w:rPr>
          <w:rFonts w:ascii="Times New Roman" w:eastAsia="Times New Roman" w:hAnsi="Times New Roman" w:cs="Times New Roman"/>
          <w:sz w:val="24"/>
          <w:szCs w:val="24"/>
          <w:lang w:eastAsia="ru-RU"/>
        </w:rPr>
        <w:t xml:space="preserve"> и средствах организации, привлекаемых для ликвидации ЧС на прилегающей к организации территории; </w:t>
      </w:r>
    </w:p>
    <w:p w:rsidR="00AA7887"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схему оповещения ответственных должностных лиц организации при угрозе возникновения и возникновении ЧС на территории муниципального образования.</w:t>
      </w:r>
    </w:p>
    <w:p w:rsidR="00AA7887" w:rsidRPr="002E3F12" w:rsidRDefault="0017342D"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 xml:space="preserve">  </w:t>
      </w:r>
      <w:r w:rsidR="00AA7887" w:rsidRPr="002E3F12">
        <w:rPr>
          <w:rFonts w:ascii="Times New Roman" w:eastAsia="Times New Roman" w:hAnsi="Times New Roman" w:cs="Times New Roman"/>
          <w:sz w:val="24"/>
          <w:szCs w:val="24"/>
          <w:lang w:eastAsia="ru-RU"/>
        </w:rPr>
        <w:t>4.4.4</w:t>
      </w:r>
      <w:r w:rsidR="0097516D">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План действий организации должен определять перечень мероприятий, направленных на предупреждение ЧС, проведение АСДНР при ликвидации последствий ЧС на объектах и территории организации, объем, порядок организации и сроки выполнения указанных мероприятий, а также привлекаемые для этого силы и средства.</w:t>
      </w:r>
    </w:p>
    <w:p w:rsidR="00AA7887"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4.5</w:t>
      </w:r>
      <w:r w:rsidR="00323048">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Разрабатывают или корректируют план действий организации после ввода объектов в постоянную эксплуатацию.</w:t>
      </w:r>
    </w:p>
    <w:p w:rsidR="00AA7887" w:rsidRPr="002E3F12" w:rsidRDefault="00AA7887" w:rsidP="004E40E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4.6</w:t>
      </w:r>
      <w:r w:rsidR="00323048">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Для организаций, на которых завершена реконструкция или капитальный ремонт, в зависимости от принятых проектных решений и объема выполненных инженерно-технических работ, по решению руководителя организации, проводят текущую корректировку плана действий организаций или разрабатывают новый план действий организации.</w:t>
      </w:r>
    </w:p>
    <w:p w:rsidR="00AA7887" w:rsidRPr="002E3F12" w:rsidRDefault="00D11634" w:rsidP="00D11634">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4.7</w:t>
      </w:r>
      <w:r w:rsidR="00323048">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w:t>
      </w:r>
      <w:proofErr w:type="gramStart"/>
      <w:r w:rsidR="00AA7887" w:rsidRPr="002E3F12">
        <w:rPr>
          <w:rFonts w:ascii="Times New Roman" w:eastAsia="Times New Roman" w:hAnsi="Times New Roman" w:cs="Times New Roman"/>
          <w:sz w:val="24"/>
          <w:szCs w:val="24"/>
          <w:lang w:eastAsia="ru-RU"/>
        </w:rPr>
        <w:t>На объектах использования атомной энергии (в том числе ядерных установках, пунктах хранения ядерных материалов и радиоактивных веществ, пунктах хранения радиоактивных отходов), ОПО, определенных в соответствии с законодательством Российской Федерации, на особо опасных, технически сложных и уникальных объектах, объектах обороны и безопасности до ввода объекта в эксплуатацию в целях предупреждения ЧС следует руководствоваться перечнем мероприятий, содержащихся в разделе «Перечень мероприятий по</w:t>
      </w:r>
      <w:proofErr w:type="gramEnd"/>
      <w:r w:rsidR="00AA7887" w:rsidRPr="002E3F12">
        <w:rPr>
          <w:rFonts w:ascii="Times New Roman" w:eastAsia="Times New Roman" w:hAnsi="Times New Roman" w:cs="Times New Roman"/>
          <w:sz w:val="24"/>
          <w:szCs w:val="24"/>
          <w:lang w:eastAsia="ru-RU"/>
        </w:rPr>
        <w:t xml:space="preserve"> </w:t>
      </w:r>
      <w:proofErr w:type="gramStart"/>
      <w:r w:rsidR="00AA7887" w:rsidRPr="002E3F12">
        <w:rPr>
          <w:rFonts w:ascii="Times New Roman" w:eastAsia="Times New Roman" w:hAnsi="Times New Roman" w:cs="Times New Roman"/>
          <w:sz w:val="24"/>
          <w:szCs w:val="24"/>
          <w:lang w:eastAsia="ru-RU"/>
        </w:rPr>
        <w:t>гражданской обороне, мероприятий по предупреждению чрезвычайных ситуаций природного и техногенного характера», разрабатываемом в составе проектной документации на объект в соответствии с [8].</w:t>
      </w:r>
      <w:proofErr w:type="gramEnd"/>
    </w:p>
    <w:p w:rsidR="00AA7887" w:rsidRPr="002E3F12" w:rsidRDefault="00323048" w:rsidP="0032304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План действий организации, как правило, разрабатывает структурное подразделение организации, уполномоченное на решение задач в области ГОЧС, или специализированная организация, деятельность которой направлена на разработку документации в области ГОЧС и промышленной безопасности, во взаимодействии:</w:t>
      </w:r>
    </w:p>
    <w:p w:rsidR="00AA7887" w:rsidRPr="002E3F12" w:rsidRDefault="00323048" w:rsidP="0032304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A7887" w:rsidRPr="002E3F12">
        <w:rPr>
          <w:rFonts w:ascii="Times New Roman" w:eastAsia="Times New Roman" w:hAnsi="Times New Roman" w:cs="Times New Roman"/>
          <w:sz w:val="24"/>
          <w:szCs w:val="24"/>
          <w:lang w:eastAsia="ru-RU"/>
        </w:rPr>
        <w:t>- с должностными лицами организации (руководители структурных подразделений производственно-технических, финансово-экономических, планирования и перспективного развития, капитального строительства, промышленной безопасности, охраны труда и охраны окружающей среды, а также заместители руководителя организации по направлениям деятельности), задействованными в процессе организации и проведения мероприятий в области ГОЧС;</w:t>
      </w:r>
      <w:proofErr w:type="gramEnd"/>
    </w:p>
    <w:p w:rsidR="00AA7887" w:rsidRPr="002E3F12" w:rsidRDefault="00323048" w:rsidP="0032304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структурным подразделением (работником), специально уполномоченным на решение задач в области ГОЧС при органе местного самоуправления, на территории которого данная организация осуществляет свою деятельность;</w:t>
      </w:r>
    </w:p>
    <w:p w:rsidR="00AA7887" w:rsidRPr="002E3F12" w:rsidRDefault="00323048" w:rsidP="0032304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начальником местного пожарно-спасательного гарнизона, руководителями профессиональных АСС или профессиональных АСФ, с которыми заключен договор на обслуживание объектов организации;</w:t>
      </w:r>
    </w:p>
    <w:p w:rsidR="00AA7887" w:rsidRPr="002E3F12" w:rsidRDefault="00AA7887" w:rsidP="00323048">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органами исполнительной власти субъекта Российской Федерации и территориальными органами федеральных органов исполнительной власти по соответствующему субъекту Российской Федерации — при необходимости, с учетом специфики деятельности организации.</w:t>
      </w:r>
    </w:p>
    <w:p w:rsidR="00AA7887" w:rsidRPr="008C5C86" w:rsidRDefault="00323048" w:rsidP="00323048">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8C5C86">
        <w:rPr>
          <w:rFonts w:ascii="Times New Roman" w:eastAsia="Times New Roman" w:hAnsi="Times New Roman" w:cs="Times New Roman"/>
          <w:b/>
          <w:sz w:val="24"/>
          <w:szCs w:val="24"/>
          <w:u w:val="single"/>
          <w:lang w:eastAsia="ru-RU"/>
        </w:rPr>
        <w:t xml:space="preserve">       </w:t>
      </w:r>
      <w:r w:rsidR="00FE436B" w:rsidRPr="008C5C86">
        <w:rPr>
          <w:rFonts w:ascii="Times New Roman" w:eastAsia="Times New Roman" w:hAnsi="Times New Roman" w:cs="Times New Roman"/>
          <w:b/>
          <w:sz w:val="24"/>
          <w:szCs w:val="24"/>
          <w:u w:val="single"/>
          <w:lang w:eastAsia="ru-RU"/>
        </w:rPr>
        <w:t xml:space="preserve">  </w:t>
      </w:r>
      <w:r w:rsidR="00AA7887" w:rsidRPr="008C5C86">
        <w:rPr>
          <w:rFonts w:ascii="Times New Roman" w:eastAsia="Times New Roman" w:hAnsi="Times New Roman" w:cs="Times New Roman"/>
          <w:b/>
          <w:sz w:val="24"/>
          <w:szCs w:val="24"/>
          <w:u w:val="single"/>
          <w:lang w:eastAsia="ru-RU"/>
        </w:rPr>
        <w:t>4.9</w:t>
      </w:r>
      <w:r w:rsidRPr="008C5C86">
        <w:rPr>
          <w:rFonts w:ascii="Times New Roman" w:eastAsia="Times New Roman" w:hAnsi="Times New Roman" w:cs="Times New Roman"/>
          <w:b/>
          <w:sz w:val="24"/>
          <w:szCs w:val="24"/>
          <w:u w:val="single"/>
          <w:lang w:eastAsia="ru-RU"/>
        </w:rPr>
        <w:t>.</w:t>
      </w:r>
      <w:r w:rsidR="00AA7887" w:rsidRPr="008C5C86">
        <w:rPr>
          <w:rFonts w:ascii="Times New Roman" w:eastAsia="Times New Roman" w:hAnsi="Times New Roman" w:cs="Times New Roman"/>
          <w:b/>
          <w:sz w:val="24"/>
          <w:szCs w:val="24"/>
          <w:u w:val="single"/>
          <w:lang w:eastAsia="ru-RU"/>
        </w:rPr>
        <w:t xml:space="preserve"> Разработка плана действий организаций (инструкции) осуществляется в три этапа:</w:t>
      </w:r>
    </w:p>
    <w:p w:rsidR="00AA7887" w:rsidRPr="002E3F12" w:rsidRDefault="00323048" w:rsidP="00323048">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xml:space="preserve">- </w:t>
      </w:r>
      <w:proofErr w:type="gramStart"/>
      <w:r w:rsidR="00AA7887" w:rsidRPr="002E3F12">
        <w:rPr>
          <w:rFonts w:ascii="Times New Roman" w:eastAsia="Times New Roman" w:hAnsi="Times New Roman" w:cs="Times New Roman"/>
          <w:sz w:val="24"/>
          <w:szCs w:val="24"/>
          <w:lang w:eastAsia="ru-RU"/>
        </w:rPr>
        <w:t>подготовительный</w:t>
      </w:r>
      <w:proofErr w:type="gramEnd"/>
      <w:r w:rsidR="00AA7887" w:rsidRPr="002E3F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xml:space="preserve"> практической разработки плана действий организаций;</w:t>
      </w: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xml:space="preserve"> согласования и утверждения.</w:t>
      </w:r>
    </w:p>
    <w:p w:rsidR="00AA7887" w:rsidRPr="008C5C86" w:rsidRDefault="00AA7887" w:rsidP="00323048">
      <w:pPr>
        <w:spacing w:before="100" w:beforeAutospacing="1" w:after="100" w:afterAutospacing="1" w:line="240" w:lineRule="auto"/>
        <w:ind w:left="567"/>
        <w:jc w:val="both"/>
        <w:rPr>
          <w:rFonts w:ascii="Times New Roman" w:eastAsia="Times New Roman" w:hAnsi="Times New Roman" w:cs="Times New Roman"/>
          <w:b/>
          <w:i/>
          <w:sz w:val="24"/>
          <w:szCs w:val="24"/>
          <w:lang w:eastAsia="ru-RU"/>
        </w:rPr>
      </w:pPr>
      <w:r w:rsidRPr="008C5C86">
        <w:rPr>
          <w:rFonts w:ascii="Times New Roman" w:eastAsia="Times New Roman" w:hAnsi="Times New Roman" w:cs="Times New Roman"/>
          <w:b/>
          <w:i/>
          <w:sz w:val="24"/>
          <w:szCs w:val="24"/>
          <w:lang w:eastAsia="ru-RU"/>
        </w:rPr>
        <w:t>4.9.1</w:t>
      </w:r>
      <w:r w:rsidR="00323048" w:rsidRPr="008C5C86">
        <w:rPr>
          <w:rFonts w:ascii="Times New Roman" w:eastAsia="Times New Roman" w:hAnsi="Times New Roman" w:cs="Times New Roman"/>
          <w:b/>
          <w:i/>
          <w:sz w:val="24"/>
          <w:szCs w:val="24"/>
          <w:lang w:eastAsia="ru-RU"/>
        </w:rPr>
        <w:t>.</w:t>
      </w:r>
      <w:r w:rsidRPr="008C5C86">
        <w:rPr>
          <w:rFonts w:ascii="Times New Roman" w:eastAsia="Times New Roman" w:hAnsi="Times New Roman" w:cs="Times New Roman"/>
          <w:b/>
          <w:i/>
          <w:sz w:val="24"/>
          <w:szCs w:val="24"/>
          <w:lang w:eastAsia="ru-RU"/>
        </w:rPr>
        <w:t xml:space="preserve"> Подготовительный этап включает:</w:t>
      </w:r>
    </w:p>
    <w:p w:rsidR="00AA7887" w:rsidRPr="002E3F12" w:rsidRDefault="00AA7887" w:rsidP="0097516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 изучение и анализ законодательной и нормативной правовой базы по организации и осуществлению мероприятий в области ГОЧС;</w:t>
      </w:r>
    </w:p>
    <w:p w:rsidR="00AA7887" w:rsidRPr="002E3F12" w:rsidRDefault="00AA7887" w:rsidP="00FE43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б) сбор и обобщение необходимых данных, который предусматривает:</w:t>
      </w:r>
    </w:p>
    <w:p w:rsidR="00AA7887" w:rsidRPr="002E3F12" w:rsidRDefault="00AA7887" w:rsidP="00FE436B">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выявление объектов и территорий, представляющих существенную опасность;</w:t>
      </w:r>
    </w:p>
    <w:p w:rsidR="00AA7887" w:rsidRPr="002E3F12" w:rsidRDefault="00FE436B" w:rsidP="00FE436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2) получение информации о наиболее полной обстановке по наихудшему сценарию ее развития, которая может сложиться на территории и объектах организации в результате развития ЧС природного и техногенного характера;</w:t>
      </w:r>
    </w:p>
    <w:p w:rsidR="00AA7887" w:rsidRPr="002E3F12" w:rsidRDefault="00FE436B" w:rsidP="00FE436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3) проведение анализа по многолетним наблюдениям характера и видов ЧС (за последние пять лет), которые имели место на территории (объекте), величин ущерба, сроков выполнения мероприятий ликвидации ЧС, привлекаемых сил и сре</w:t>
      </w:r>
      <w:proofErr w:type="gramStart"/>
      <w:r w:rsidR="00AA7887" w:rsidRPr="002E3F12">
        <w:rPr>
          <w:rFonts w:ascii="Times New Roman" w:eastAsia="Times New Roman" w:hAnsi="Times New Roman" w:cs="Times New Roman"/>
          <w:sz w:val="24"/>
          <w:szCs w:val="24"/>
          <w:lang w:eastAsia="ru-RU"/>
        </w:rPr>
        <w:t>дств дл</w:t>
      </w:r>
      <w:proofErr w:type="gramEnd"/>
      <w:r w:rsidR="00AA7887" w:rsidRPr="002E3F12">
        <w:rPr>
          <w:rFonts w:ascii="Times New Roman" w:eastAsia="Times New Roman" w:hAnsi="Times New Roman" w:cs="Times New Roman"/>
          <w:sz w:val="24"/>
          <w:szCs w:val="24"/>
          <w:lang w:eastAsia="ru-RU"/>
        </w:rPr>
        <w:t>я ликвидации их последствий;</w:t>
      </w:r>
    </w:p>
    <w:p w:rsidR="00AA7887" w:rsidRPr="002E3F12" w:rsidRDefault="00FE436B" w:rsidP="00FE436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в) составление календарного плана по разработке плана действий организаций.</w:t>
      </w:r>
    </w:p>
    <w:p w:rsidR="00AA7887" w:rsidRPr="002E3F12" w:rsidRDefault="000D75B5" w:rsidP="00D11634">
      <w:pPr>
        <w:tabs>
          <w:tab w:val="num" w:pos="0"/>
        </w:tabs>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В календарном плане по каждому этапу определяются наименование вида ЧС, наименование мероприятий, объем выполняемых мероприятий, ответственные исполнители, сроки исполнения, отметка о выполнении.</w:t>
      </w:r>
    </w:p>
    <w:p w:rsidR="00AA7887" w:rsidRPr="008C5C86" w:rsidRDefault="00AA7887" w:rsidP="000D75B5">
      <w:pPr>
        <w:spacing w:before="100" w:beforeAutospacing="1" w:after="100" w:afterAutospacing="1" w:line="240" w:lineRule="auto"/>
        <w:ind w:firstLine="567"/>
        <w:jc w:val="both"/>
        <w:rPr>
          <w:rFonts w:ascii="Times New Roman" w:eastAsia="Times New Roman" w:hAnsi="Times New Roman" w:cs="Times New Roman"/>
          <w:b/>
          <w:i/>
          <w:sz w:val="24"/>
          <w:szCs w:val="24"/>
          <w:lang w:eastAsia="ru-RU"/>
        </w:rPr>
      </w:pPr>
      <w:r w:rsidRPr="008C5C86">
        <w:rPr>
          <w:rFonts w:ascii="Times New Roman" w:eastAsia="Times New Roman" w:hAnsi="Times New Roman" w:cs="Times New Roman"/>
          <w:b/>
          <w:i/>
          <w:sz w:val="24"/>
          <w:szCs w:val="24"/>
          <w:lang w:eastAsia="ru-RU"/>
        </w:rPr>
        <w:t>4.9.2</w:t>
      </w:r>
      <w:r w:rsidR="00FE436B" w:rsidRPr="008C5C86">
        <w:rPr>
          <w:rFonts w:ascii="Times New Roman" w:eastAsia="Times New Roman" w:hAnsi="Times New Roman" w:cs="Times New Roman"/>
          <w:b/>
          <w:i/>
          <w:sz w:val="24"/>
          <w:szCs w:val="24"/>
          <w:lang w:eastAsia="ru-RU"/>
        </w:rPr>
        <w:t>.</w:t>
      </w:r>
      <w:r w:rsidRPr="008C5C86">
        <w:rPr>
          <w:rFonts w:ascii="Times New Roman" w:eastAsia="Times New Roman" w:hAnsi="Times New Roman" w:cs="Times New Roman"/>
          <w:b/>
          <w:i/>
          <w:sz w:val="24"/>
          <w:szCs w:val="24"/>
          <w:lang w:eastAsia="ru-RU"/>
        </w:rPr>
        <w:t xml:space="preserve"> Этап практической разработки предусматривает разработку и оформление разделов плана действий организаций.</w:t>
      </w:r>
    </w:p>
    <w:p w:rsidR="00AA7887" w:rsidRPr="002E3F12" w:rsidRDefault="00FE436B"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Разработка разделов плана действий организаций заключается в прогнозировании возможной обстановки, которая может сложиться при угрозе возникновения и возникновении ЧС, оценке разрушений, потерь и выработке решения на ликвидацию последствий ЧС.</w:t>
      </w:r>
    </w:p>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При прогнозировании последствий ЧС во всех случаях необходимо установить (определить):</w:t>
      </w:r>
    </w:p>
    <w:p w:rsidR="00AA7887" w:rsidRPr="002E3F12" w:rsidRDefault="00AA7887" w:rsidP="00FE436B">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степень воздействия выявленных факторов и рисков на объекты и территорию организации, в том числе:</w:t>
      </w:r>
    </w:p>
    <w:p w:rsidR="00AA7887" w:rsidRPr="002E3F12" w:rsidRDefault="00FE436B" w:rsidP="00FE436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xml:space="preserve"> зоны: разрушений, затопления и их площади; радиоактивного загрязнения, химического и биологического заражения, ориентировочные величины доз радиоактивного облучения, концентрации опасных химических веществ в окружающей среде и т. д.;</w:t>
      </w:r>
    </w:p>
    <w:p w:rsidR="00AA7887" w:rsidRPr="002E3F12" w:rsidRDefault="00AA7887" w:rsidP="00322F1C">
      <w:pPr>
        <w:numPr>
          <w:ilvl w:val="0"/>
          <w:numId w:val="1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места: завалов, их ориентировочная высота и протяженность; нарушения коммунально-энергетических сетей; очагов пожаров и зон;</w:t>
      </w:r>
    </w:p>
    <w:p w:rsidR="00AA7887" w:rsidRPr="002E3F12" w:rsidRDefault="00AA7887" w:rsidP="00322F1C">
      <w:pPr>
        <w:numPr>
          <w:ilvl w:val="0"/>
          <w:numId w:val="1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численность персонала организаций, а также населения, которые могут оказаться в зоне ЧС;</w:t>
      </w:r>
    </w:p>
    <w:p w:rsidR="00AA7887" w:rsidRPr="002E3F12" w:rsidRDefault="00AA7887" w:rsidP="00322F1C">
      <w:pPr>
        <w:numPr>
          <w:ilvl w:val="0"/>
          <w:numId w:val="1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возможный причиненный ущерб (медицинские потери, материальный ущерб);</w:t>
      </w:r>
    </w:p>
    <w:p w:rsidR="00AA7887" w:rsidRPr="002E3F12" w:rsidRDefault="00AA7887" w:rsidP="00322F1C">
      <w:pPr>
        <w:numPr>
          <w:ilvl w:val="0"/>
          <w:numId w:val="1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предстоящие мероприятия по ликвидации ЧС и ее последствий, объем предстоящих мероприятий;</w:t>
      </w:r>
    </w:p>
    <w:p w:rsidR="00AA7887" w:rsidRPr="002E3F12" w:rsidRDefault="00AA7887" w:rsidP="00322F1C">
      <w:pPr>
        <w:numPr>
          <w:ilvl w:val="0"/>
          <w:numId w:val="14"/>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силы, средства и порядок выполнения мероприятий при угрозе возникновения и возникновении ЧС.</w:t>
      </w:r>
    </w:p>
    <w:p w:rsidR="00AA7887" w:rsidRPr="008C5C86" w:rsidRDefault="00AA7887" w:rsidP="00FE436B">
      <w:pPr>
        <w:spacing w:before="100" w:beforeAutospacing="1" w:after="100" w:afterAutospacing="1" w:line="240" w:lineRule="auto"/>
        <w:ind w:firstLine="567"/>
        <w:jc w:val="both"/>
        <w:rPr>
          <w:rFonts w:ascii="Times New Roman" w:eastAsia="Times New Roman" w:hAnsi="Times New Roman" w:cs="Times New Roman"/>
          <w:b/>
          <w:i/>
          <w:sz w:val="24"/>
          <w:szCs w:val="24"/>
          <w:lang w:eastAsia="ru-RU"/>
        </w:rPr>
      </w:pPr>
      <w:r w:rsidRPr="008C5C86">
        <w:rPr>
          <w:rFonts w:ascii="Times New Roman" w:eastAsia="Times New Roman" w:hAnsi="Times New Roman" w:cs="Times New Roman"/>
          <w:b/>
          <w:i/>
          <w:sz w:val="24"/>
          <w:szCs w:val="24"/>
          <w:lang w:eastAsia="ru-RU"/>
        </w:rPr>
        <w:t>4.9.3</w:t>
      </w:r>
      <w:r w:rsidR="00FE436B" w:rsidRPr="008C5C86">
        <w:rPr>
          <w:rFonts w:ascii="Times New Roman" w:eastAsia="Times New Roman" w:hAnsi="Times New Roman" w:cs="Times New Roman"/>
          <w:b/>
          <w:i/>
          <w:sz w:val="24"/>
          <w:szCs w:val="24"/>
          <w:lang w:eastAsia="ru-RU"/>
        </w:rPr>
        <w:t>.</w:t>
      </w:r>
      <w:r w:rsidRPr="008C5C86">
        <w:rPr>
          <w:rFonts w:ascii="Times New Roman" w:eastAsia="Times New Roman" w:hAnsi="Times New Roman" w:cs="Times New Roman"/>
          <w:b/>
          <w:i/>
          <w:sz w:val="24"/>
          <w:szCs w:val="24"/>
          <w:lang w:eastAsia="ru-RU"/>
        </w:rPr>
        <w:t xml:space="preserve"> Согласование и утверждение плана действий организаций осуществляется на завершающей стадии их разработки.</w:t>
      </w:r>
    </w:p>
    <w:p w:rsidR="00AA7887" w:rsidRPr="004324C3" w:rsidRDefault="00AA7887" w:rsidP="000D75B5">
      <w:pPr>
        <w:spacing w:before="100" w:beforeAutospacing="1" w:after="100" w:afterAutospacing="1" w:line="240" w:lineRule="auto"/>
        <w:ind w:firstLine="567"/>
        <w:jc w:val="both"/>
        <w:rPr>
          <w:rFonts w:ascii="Times New Roman" w:eastAsia="Times New Roman" w:hAnsi="Times New Roman" w:cs="Times New Roman"/>
          <w:sz w:val="24"/>
          <w:szCs w:val="24"/>
          <w:u w:val="single"/>
          <w:lang w:eastAsia="ru-RU"/>
        </w:rPr>
      </w:pPr>
      <w:r w:rsidRPr="002E3F12">
        <w:rPr>
          <w:rFonts w:ascii="Times New Roman" w:eastAsia="Times New Roman" w:hAnsi="Times New Roman" w:cs="Times New Roman"/>
          <w:sz w:val="24"/>
          <w:szCs w:val="24"/>
          <w:lang w:eastAsia="ru-RU"/>
        </w:rPr>
        <w:t>4</w:t>
      </w:r>
      <w:r w:rsidRPr="004324C3">
        <w:rPr>
          <w:rFonts w:ascii="Times New Roman" w:eastAsia="Times New Roman" w:hAnsi="Times New Roman" w:cs="Times New Roman"/>
          <w:sz w:val="24"/>
          <w:szCs w:val="24"/>
          <w:u w:val="single"/>
          <w:lang w:eastAsia="ru-RU"/>
        </w:rPr>
        <w:t>.9.3.1</w:t>
      </w:r>
      <w:r w:rsidR="00FE436B" w:rsidRPr="004324C3">
        <w:rPr>
          <w:rFonts w:ascii="Times New Roman" w:eastAsia="Times New Roman" w:hAnsi="Times New Roman" w:cs="Times New Roman"/>
          <w:sz w:val="24"/>
          <w:szCs w:val="24"/>
          <w:u w:val="single"/>
          <w:lang w:eastAsia="ru-RU"/>
        </w:rPr>
        <w:t>.</w:t>
      </w:r>
      <w:r w:rsidRPr="004324C3">
        <w:rPr>
          <w:rFonts w:ascii="Times New Roman" w:eastAsia="Times New Roman" w:hAnsi="Times New Roman" w:cs="Times New Roman"/>
          <w:sz w:val="24"/>
          <w:szCs w:val="24"/>
          <w:u w:val="single"/>
          <w:lang w:eastAsia="ru-RU"/>
        </w:rPr>
        <w:t xml:space="preserve"> Оформленный план действий организации перед процедурой согласования и утверждения подписывается председателем КЧС и ОПБ организации и руководителем структурного подразделения (работником) организации, специально уполномоченного решать задачи в области ГОЧС.</w:t>
      </w:r>
    </w:p>
    <w:p w:rsidR="00AA7887" w:rsidRPr="002E3F12" w:rsidRDefault="00F13E3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FE436B">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 xml:space="preserve">Все </w:t>
      </w:r>
      <w:r w:rsidR="00AA7887" w:rsidRPr="004324C3">
        <w:rPr>
          <w:rFonts w:ascii="Times New Roman" w:eastAsia="Times New Roman" w:hAnsi="Times New Roman" w:cs="Times New Roman"/>
          <w:sz w:val="24"/>
          <w:szCs w:val="24"/>
          <w:u w:val="single"/>
          <w:lang w:eastAsia="ru-RU"/>
        </w:rPr>
        <w:t>приложения к плану действий организации подписываются руководителем структурного подразделения (работником) организации, специально уполномоченного решать задачи в области ГОЧС, а приложение в) также подписывается председателем КЧС и ОПБ организации</w:t>
      </w:r>
      <w:r w:rsidR="00AA7887" w:rsidRPr="002E3F12">
        <w:rPr>
          <w:rFonts w:ascii="Times New Roman" w:eastAsia="Times New Roman" w:hAnsi="Times New Roman" w:cs="Times New Roman"/>
          <w:sz w:val="24"/>
          <w:szCs w:val="24"/>
          <w:lang w:eastAsia="ru-RU"/>
        </w:rPr>
        <w:t>.</w:t>
      </w:r>
    </w:p>
    <w:p w:rsidR="00AA7887" w:rsidRPr="002E3F12" w:rsidRDefault="00AA7887" w:rsidP="008F4CFE">
      <w:pPr>
        <w:spacing w:before="100" w:beforeAutospacing="1" w:after="100" w:afterAutospacing="1" w:line="240" w:lineRule="auto"/>
        <w:ind w:left="720"/>
        <w:jc w:val="both"/>
        <w:rPr>
          <w:rFonts w:ascii="Times New Roman" w:eastAsia="Times New Roman" w:hAnsi="Times New Roman" w:cs="Times New Roman"/>
          <w:b/>
          <w:sz w:val="24"/>
          <w:szCs w:val="24"/>
          <w:u w:val="single"/>
          <w:lang w:eastAsia="ru-RU"/>
        </w:rPr>
      </w:pPr>
      <w:r w:rsidRPr="002E3F12">
        <w:rPr>
          <w:rFonts w:ascii="Times New Roman" w:eastAsia="Times New Roman" w:hAnsi="Times New Roman" w:cs="Times New Roman"/>
          <w:b/>
          <w:sz w:val="24"/>
          <w:szCs w:val="24"/>
          <w:u w:val="single"/>
          <w:lang w:eastAsia="ru-RU"/>
        </w:rPr>
        <w:lastRenderedPageBreak/>
        <w:t>4.9.3.2 Планы действий организаций согласовываются:</w:t>
      </w:r>
    </w:p>
    <w:p w:rsidR="00AA7887" w:rsidRPr="002E3F12" w:rsidRDefault="00AA7887" w:rsidP="00462B59">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со структурными подразделениями (работниками), специально уполномоченными решать задачи в области ГОЧС органов местного самоуправления;</w:t>
      </w:r>
    </w:p>
    <w:p w:rsidR="00AA7887" w:rsidRPr="002E3F12" w:rsidRDefault="00AA7887" w:rsidP="00462B59">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с начальником местного пожарно-спасательного гарнизона, руководителями профессиональных АСС или профессиональных АСФ, с которыми заключены договоры на обслуживание объектов организации;</w:t>
      </w:r>
    </w:p>
    <w:p w:rsidR="00AA7887" w:rsidRPr="002E3F12" w:rsidRDefault="00AA7887" w:rsidP="00462B59">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федеральными органами исполнительной власти (государственными корпорациями), в отношении которых они осуществляют координацию и регулирование деятельности — при необходимости, с учетом специфики деятельности организации;</w:t>
      </w:r>
    </w:p>
    <w:p w:rsidR="00AA7887" w:rsidRPr="002E3F12" w:rsidRDefault="00AA7887" w:rsidP="00462B59">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структурными подразделениями (работниками), органов исполнительной власти субъекта Российской Федерации, специально уполномоченных решать задачи в области ГОЧС — при необходимости, с </w:t>
      </w:r>
      <w:r w:rsidRPr="004324C3">
        <w:rPr>
          <w:rFonts w:ascii="Times New Roman" w:eastAsia="Times New Roman" w:hAnsi="Times New Roman" w:cs="Times New Roman"/>
          <w:sz w:val="24"/>
          <w:szCs w:val="24"/>
          <w:u w:val="single"/>
          <w:lang w:eastAsia="ru-RU"/>
        </w:rPr>
        <w:t>учетом специфики деятельности организации</w:t>
      </w:r>
      <w:r w:rsidRPr="002E3F12">
        <w:rPr>
          <w:rFonts w:ascii="Times New Roman" w:eastAsia="Times New Roman" w:hAnsi="Times New Roman" w:cs="Times New Roman"/>
          <w:sz w:val="24"/>
          <w:szCs w:val="24"/>
          <w:lang w:eastAsia="ru-RU"/>
        </w:rPr>
        <w:t>.</w:t>
      </w:r>
    </w:p>
    <w:p w:rsidR="004324C3" w:rsidRDefault="00095EBF" w:rsidP="00095E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4.9.3.3</w:t>
      </w:r>
      <w:r w:rsidR="00FF096E">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Согласование оформляют визой на листе согласования, или письмом согласующей организации на бумажном носителе, или письмом согласующей организации, подписанным квалифицированной электронной подписью. </w:t>
      </w:r>
    </w:p>
    <w:p w:rsidR="00AA7887" w:rsidRPr="002E3F12" w:rsidRDefault="004324C3" w:rsidP="00095EB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4324C3">
        <w:rPr>
          <w:rFonts w:ascii="Times New Roman" w:eastAsia="Times New Roman" w:hAnsi="Times New Roman" w:cs="Times New Roman"/>
          <w:sz w:val="24"/>
          <w:szCs w:val="24"/>
          <w:u w:val="single"/>
          <w:lang w:eastAsia="ru-RU"/>
        </w:rPr>
        <w:t>Лист согласования (или согласующее письмо) вшивается в план действий организации вторым после титульного листа</w:t>
      </w:r>
      <w:r w:rsidR="00AA7887" w:rsidRPr="002E3F12">
        <w:rPr>
          <w:rFonts w:ascii="Times New Roman" w:eastAsia="Times New Roman" w:hAnsi="Times New Roman" w:cs="Times New Roman"/>
          <w:sz w:val="24"/>
          <w:szCs w:val="24"/>
          <w:lang w:eastAsia="ru-RU"/>
        </w:rPr>
        <w:t>.</w:t>
      </w:r>
    </w:p>
    <w:p w:rsidR="00AA7887" w:rsidRPr="00FF096E" w:rsidRDefault="00AA7887" w:rsidP="00FF096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2E3F12">
        <w:rPr>
          <w:rFonts w:ascii="Times New Roman" w:eastAsia="Times New Roman" w:hAnsi="Times New Roman" w:cs="Times New Roman"/>
          <w:sz w:val="24"/>
          <w:szCs w:val="24"/>
          <w:lang w:eastAsia="ru-RU"/>
        </w:rPr>
        <w:t>4.9.3.4</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Согласованный план действий организации </w:t>
      </w:r>
      <w:r w:rsidRPr="00FF096E">
        <w:rPr>
          <w:rFonts w:ascii="Times New Roman" w:eastAsia="Times New Roman" w:hAnsi="Times New Roman" w:cs="Times New Roman"/>
          <w:b/>
          <w:sz w:val="24"/>
          <w:szCs w:val="24"/>
          <w:lang w:eastAsia="ru-RU"/>
        </w:rPr>
        <w:t>утверждает руководитель организации.</w:t>
      </w:r>
    </w:p>
    <w:p w:rsidR="00AA7887" w:rsidRPr="002E3F12" w:rsidRDefault="00AA7887" w:rsidP="00095EB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4.10</w:t>
      </w:r>
      <w:r w:rsidR="00095EBF">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План действий организации разрабатывают </w:t>
      </w:r>
      <w:r w:rsidRPr="00E65327">
        <w:rPr>
          <w:rFonts w:ascii="Times New Roman" w:eastAsia="Times New Roman" w:hAnsi="Times New Roman" w:cs="Times New Roman"/>
          <w:b/>
          <w:sz w:val="24"/>
          <w:szCs w:val="24"/>
          <w:lang w:eastAsia="ru-RU"/>
        </w:rPr>
        <w:t>в двух экземплярах на бумажном носителе.</w:t>
      </w:r>
      <w:r w:rsidRPr="002E3F12">
        <w:rPr>
          <w:rFonts w:ascii="Times New Roman" w:eastAsia="Times New Roman" w:hAnsi="Times New Roman" w:cs="Times New Roman"/>
          <w:sz w:val="24"/>
          <w:szCs w:val="24"/>
          <w:lang w:eastAsia="ru-RU"/>
        </w:rPr>
        <w:t xml:space="preserve"> По решению руководителя структурного подразделения организации, ответственного за разработку плана действий организации или уполномоченного должностного лица, могут быть разработаны дополнительные экземпляры планов действий организаций.</w:t>
      </w:r>
    </w:p>
    <w:p w:rsidR="00AA7887" w:rsidRPr="002E3F12" w:rsidRDefault="00AA7887" w:rsidP="00095EB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4.10.1</w:t>
      </w:r>
      <w:r w:rsidR="00F956D2" w:rsidRPr="002E3F12">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w:t>
      </w:r>
      <w:r w:rsidRPr="00E65327">
        <w:rPr>
          <w:rFonts w:ascii="Times New Roman" w:eastAsia="Times New Roman" w:hAnsi="Times New Roman" w:cs="Times New Roman"/>
          <w:b/>
          <w:sz w:val="24"/>
          <w:szCs w:val="24"/>
          <w:lang w:eastAsia="ru-RU"/>
        </w:rPr>
        <w:t>Один экземпляр плана</w:t>
      </w:r>
      <w:r w:rsidRPr="002E3F12">
        <w:rPr>
          <w:rFonts w:ascii="Times New Roman" w:eastAsia="Times New Roman" w:hAnsi="Times New Roman" w:cs="Times New Roman"/>
          <w:sz w:val="24"/>
          <w:szCs w:val="24"/>
          <w:lang w:eastAsia="ru-RU"/>
        </w:rPr>
        <w:t xml:space="preserve"> действий организации хранят в помещении ДДС организации (при наличии данной службы) или ином месте, определенном руководителем организации.</w:t>
      </w:r>
    </w:p>
    <w:p w:rsidR="00AA7887" w:rsidRPr="002E3F12" w:rsidRDefault="00AA7887" w:rsidP="00F956D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4.10.2</w:t>
      </w:r>
      <w:r w:rsidR="00F956D2" w:rsidRPr="002E3F12">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w:t>
      </w:r>
      <w:r w:rsidRPr="00E65327">
        <w:rPr>
          <w:rFonts w:ascii="Times New Roman" w:eastAsia="Times New Roman" w:hAnsi="Times New Roman" w:cs="Times New Roman"/>
          <w:b/>
          <w:sz w:val="24"/>
          <w:szCs w:val="24"/>
          <w:lang w:eastAsia="ru-RU"/>
        </w:rPr>
        <w:t>Второй экземпляр плана</w:t>
      </w:r>
      <w:r w:rsidRPr="002E3F12">
        <w:rPr>
          <w:rFonts w:ascii="Times New Roman" w:eastAsia="Times New Roman" w:hAnsi="Times New Roman" w:cs="Times New Roman"/>
          <w:sz w:val="24"/>
          <w:szCs w:val="24"/>
          <w:lang w:eastAsia="ru-RU"/>
        </w:rPr>
        <w:t xml:space="preserve"> действий организации </w:t>
      </w:r>
      <w:r w:rsidRPr="004324C3">
        <w:rPr>
          <w:rFonts w:ascii="Times New Roman" w:eastAsia="Times New Roman" w:hAnsi="Times New Roman" w:cs="Times New Roman"/>
          <w:b/>
          <w:sz w:val="24"/>
          <w:szCs w:val="24"/>
          <w:lang w:eastAsia="ru-RU"/>
        </w:rPr>
        <w:t>и его электронную версию</w:t>
      </w:r>
      <w:r w:rsidRPr="002E3F12">
        <w:rPr>
          <w:rFonts w:ascii="Times New Roman" w:eastAsia="Times New Roman" w:hAnsi="Times New Roman" w:cs="Times New Roman"/>
          <w:sz w:val="24"/>
          <w:szCs w:val="24"/>
          <w:lang w:eastAsia="ru-RU"/>
        </w:rPr>
        <w:t xml:space="preserve"> направляют в структурное подразделение органа, специально уполномоченного на решение задач в области ГОЧС </w:t>
      </w:r>
      <w:r w:rsidRPr="004324C3">
        <w:rPr>
          <w:rFonts w:ascii="Times New Roman" w:eastAsia="Times New Roman" w:hAnsi="Times New Roman" w:cs="Times New Roman"/>
          <w:b/>
          <w:sz w:val="24"/>
          <w:szCs w:val="24"/>
          <w:lang w:eastAsia="ru-RU"/>
        </w:rPr>
        <w:t>при органе местного самоуправления</w:t>
      </w:r>
      <w:r w:rsidRPr="002E3F12">
        <w:rPr>
          <w:rFonts w:ascii="Times New Roman" w:eastAsia="Times New Roman" w:hAnsi="Times New Roman" w:cs="Times New Roman"/>
          <w:sz w:val="24"/>
          <w:szCs w:val="24"/>
          <w:lang w:eastAsia="ru-RU"/>
        </w:rPr>
        <w:t>, на территории которого данная организация осуществляет свою деятельность. Электронная версия документа должна быть полностью идентична плану действий организации на бумажном носителе. Рекомендуемые форматы электронной версии: PDF, TIF.</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4.10.3</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w:t>
      </w:r>
      <w:r w:rsidRPr="00E65327">
        <w:rPr>
          <w:rFonts w:ascii="Times New Roman" w:eastAsia="Times New Roman" w:hAnsi="Times New Roman" w:cs="Times New Roman"/>
          <w:b/>
          <w:sz w:val="24"/>
          <w:szCs w:val="24"/>
          <w:lang w:eastAsia="ru-RU"/>
        </w:rPr>
        <w:t>Электронную версию плана действий</w:t>
      </w:r>
      <w:r w:rsidRPr="002E3F12">
        <w:rPr>
          <w:rFonts w:ascii="Times New Roman" w:eastAsia="Times New Roman" w:hAnsi="Times New Roman" w:cs="Times New Roman"/>
          <w:sz w:val="24"/>
          <w:szCs w:val="24"/>
          <w:lang w:eastAsia="ru-RU"/>
        </w:rPr>
        <w:t xml:space="preserve"> организации направляют в местный пожарно-спасательный гарнизон, профессиональную АСС или профессиональное АСФ, с </w:t>
      </w:r>
      <w:proofErr w:type="gramStart"/>
      <w:r w:rsidRPr="002E3F12">
        <w:rPr>
          <w:rFonts w:ascii="Times New Roman" w:eastAsia="Times New Roman" w:hAnsi="Times New Roman" w:cs="Times New Roman"/>
          <w:sz w:val="24"/>
          <w:szCs w:val="24"/>
          <w:lang w:eastAsia="ru-RU"/>
        </w:rPr>
        <w:t>которыми</w:t>
      </w:r>
      <w:proofErr w:type="gramEnd"/>
      <w:r w:rsidRPr="002E3F12">
        <w:rPr>
          <w:rFonts w:ascii="Times New Roman" w:eastAsia="Times New Roman" w:hAnsi="Times New Roman" w:cs="Times New Roman"/>
          <w:sz w:val="24"/>
          <w:szCs w:val="24"/>
          <w:lang w:eastAsia="ru-RU"/>
        </w:rPr>
        <w:t xml:space="preserve"> заключены договоры на обслуживание объектов организации.</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4.11</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Инструкцию по действиям персонала при угрозе возникновения или возникновении ЧС разрабатывают в единственном экземпляре, хранят в структурном подразделении (у работника) организации, специально уполномоченном решать задачи в области ГОЧС.</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4.11.1</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Инструкцию утверждает руководитель организации или лицо, уполномоченное совершать от имени собственника действия, необходимые для управления имуществом.</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4.11.2</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Инструкцию подписывает председатель КЧС и ОПБ организации и руководитель структурного подразделения, специально уполномоченными решать задачи в области ГОЧС организации.</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4.11.3</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Инструкцию организации согласовывают с руководителем структурного подразделения, специально уполномоченного решать задачи в области ГОЧС органа местного самоуправления, а также с начальником местного пожарно-спасательного гарнизона, руководителями профессиональных АСС или профессиональных АСФ, с которыми заключены договоры на обслуживание объектов организации.</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4.11.4</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Организации, арендующие помещения и производственные площади, согласовывают инструкцию со структурным подразделением (работником), специально уполномоченным решать задачи в области ГОЧС органа местного самоуправления и арендодателем или лицом, уполномоченным совершать от имени собственника действия, необходимые для управления имуществом.</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4.12</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Корректировка плана действий организации (инструкции) может быть текущей, плановой и внеплановой, по решению руководителя организации.</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4.12.1</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Текущую корректировку проводят при появлении информации, учет которой обеспечивает актуальность и полноту сведений, изложенных в плане действий организации. Текущую корректировку допускается проводить также по результатам учений, тренировок.</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4.12.2</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Плановую корректировку проводят ежегодно — до 1 февраля по состоянию на 1 января. При этом осуществляется запись в листе корректировки о дате и должностном лице, проводившем корректировку.</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4.12.3</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Внеплановую корректировку проводят при необходимости при введении для органов управления и сил организации режима повышенной готовности, а также по результатам реагирования на ЧС и проведенных учений, тренировок.</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4.12.4</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Своевременность проведения корректировок плана действий (инструкции) организации обеспечивает руководитель структурного подразделения (работник) организации, специально уполномоченный решать задачи в области ГОЧС, или иное должностное лицо, уполномоченное руководителем организации.</w:t>
      </w:r>
    </w:p>
    <w:p w:rsidR="00AA7887" w:rsidRPr="002E3F12" w:rsidRDefault="00AA7887" w:rsidP="008F4CF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4.12.5</w:t>
      </w:r>
      <w:r w:rsidR="008F4CFE">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Изменения плана действий организаций, выявленные в ходе корректировки, отражаются в листе корректировки в течение 15 дней с момента проведения корректировки. Отметка о корректировке визируется руководителем структурного подразделения (работником) организации, специально уполномоченного решать задачи в области ГОЧС.</w:t>
      </w:r>
    </w:p>
    <w:p w:rsidR="00AA7887" w:rsidRPr="002E3F12" w:rsidRDefault="00AA7887" w:rsidP="00095EBF">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b/>
          <w:sz w:val="24"/>
          <w:szCs w:val="24"/>
          <w:u w:val="single"/>
          <w:lang w:eastAsia="ru-RU"/>
        </w:rPr>
        <w:t>4.13</w:t>
      </w:r>
      <w:r w:rsidR="00CC3273">
        <w:rPr>
          <w:rFonts w:ascii="Times New Roman" w:eastAsia="Times New Roman" w:hAnsi="Times New Roman" w:cs="Times New Roman"/>
          <w:b/>
          <w:sz w:val="24"/>
          <w:szCs w:val="24"/>
          <w:u w:val="single"/>
          <w:lang w:eastAsia="ru-RU"/>
        </w:rPr>
        <w:t>.</w:t>
      </w:r>
      <w:r w:rsidRPr="002E3F12">
        <w:rPr>
          <w:rFonts w:ascii="Times New Roman" w:eastAsia="Times New Roman" w:hAnsi="Times New Roman" w:cs="Times New Roman"/>
          <w:b/>
          <w:sz w:val="24"/>
          <w:szCs w:val="24"/>
          <w:u w:val="single"/>
          <w:lang w:eastAsia="ru-RU"/>
        </w:rPr>
        <w:t xml:space="preserve"> План действий организации разрабатывают сроком действия пять лет, после чего он подлежит переработке</w:t>
      </w:r>
      <w:r w:rsidRPr="002E3F12">
        <w:rPr>
          <w:rFonts w:ascii="Times New Roman" w:eastAsia="Times New Roman" w:hAnsi="Times New Roman" w:cs="Times New Roman"/>
          <w:sz w:val="24"/>
          <w:szCs w:val="24"/>
          <w:lang w:eastAsia="ru-RU"/>
        </w:rPr>
        <w:t>.</w:t>
      </w:r>
    </w:p>
    <w:p w:rsidR="00AA7887" w:rsidRPr="002E3F12" w:rsidRDefault="00AA7887" w:rsidP="00CC327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4.13.1</w:t>
      </w:r>
      <w:r w:rsidR="00CC3273">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Переработка плана действий организации заключается в выполнении всех процедур его разработки, согласования и утверждения.</w:t>
      </w:r>
    </w:p>
    <w:p w:rsidR="00AA7887" w:rsidRPr="002E3F12" w:rsidRDefault="00AA7887" w:rsidP="00CC327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4.13.2</w:t>
      </w:r>
      <w:r w:rsidR="00CC3273">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Переработка плана действий организации должна быть завершена не позднее 15 дней до истечения его срока действия.</w:t>
      </w:r>
    </w:p>
    <w:p w:rsidR="00AA7887" w:rsidRPr="002E3F12" w:rsidRDefault="00AA7887" w:rsidP="00CC327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4.13.3</w:t>
      </w:r>
      <w:r w:rsidR="00CC3273">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Переработка плана действий организации может быть осуществлена ранее истечения срока его действия в случаях:</w:t>
      </w:r>
    </w:p>
    <w:p w:rsidR="00AA7887" w:rsidRPr="002E3F12" w:rsidRDefault="00AA7887" w:rsidP="00C4752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изменений в организационной структуре, направлениях деятельности, производственных показателей организации, существенно влияющих на выполнение мероприятий, отраженных в плане действий организации;</w:t>
      </w:r>
    </w:p>
    <w:p w:rsidR="00AA7887" w:rsidRPr="002E3F12" w:rsidRDefault="00AA7887" w:rsidP="00C4752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выявления новых факторов риска возникновения ЧС в организации;</w:t>
      </w:r>
    </w:p>
    <w:p w:rsidR="00AA7887" w:rsidRPr="002E3F12" w:rsidRDefault="00AA7887" w:rsidP="00C4752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по предписанию надзорного органа при выявлении несоответствия сведений, содержащихся в плане действий организации, сведениям, полученным в ходе осуществления федерального государственного надзора.</w:t>
      </w:r>
    </w:p>
    <w:p w:rsidR="00AA7887" w:rsidRPr="002E3F12" w:rsidRDefault="00AA7887" w:rsidP="000F4E36">
      <w:pPr>
        <w:numPr>
          <w:ilvl w:val="0"/>
          <w:numId w:val="21"/>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4.14</w:t>
      </w:r>
      <w:r w:rsidR="005068DD">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Уточнение плана действий организации проводят при введении для органов управления и сил РСЧС организации режима «повышенная готовность».</w:t>
      </w:r>
    </w:p>
    <w:p w:rsidR="00AA7887" w:rsidRPr="002E3F12" w:rsidRDefault="00AA7887" w:rsidP="00C4752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4.15</w:t>
      </w:r>
      <w:r w:rsidR="005068DD">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План действий организации вводится при угрозе возникновения и возникновении ЧС.</w:t>
      </w:r>
    </w:p>
    <w:p w:rsidR="00AA7887" w:rsidRPr="002E3F12" w:rsidRDefault="00AA7887" w:rsidP="0085346B">
      <w:pPr>
        <w:numPr>
          <w:ilvl w:val="0"/>
          <w:numId w:val="2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4.16</w:t>
      </w:r>
      <w:r w:rsidR="005068DD">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По решению субъекта Российской Федерации может быть определен орган, ответственный за формирование и ведение единого реестра планов действий организаций по предупреждению ЧС субъекта Российской Федерации, муниципальных образований и организаций, расположенных на его территории. Для учета электронную версию плана действий организации направляют в указанный выше орган.</w:t>
      </w:r>
    </w:p>
    <w:p w:rsidR="00AA7887" w:rsidRPr="002C4C37" w:rsidRDefault="00AA7887" w:rsidP="002C4C37">
      <w:pPr>
        <w:spacing w:before="100" w:beforeAutospacing="1" w:after="100" w:afterAutospacing="1" w:line="240" w:lineRule="auto"/>
        <w:ind w:left="720"/>
        <w:jc w:val="center"/>
        <w:outlineLvl w:val="1"/>
        <w:rPr>
          <w:rFonts w:ascii="Times New Roman" w:eastAsia="Times New Roman" w:hAnsi="Times New Roman" w:cs="Times New Roman"/>
          <w:b/>
          <w:bCs/>
          <w:sz w:val="32"/>
          <w:szCs w:val="32"/>
          <w:lang w:eastAsia="ru-RU"/>
        </w:rPr>
      </w:pPr>
      <w:r w:rsidRPr="002C4C37">
        <w:rPr>
          <w:rFonts w:ascii="Times New Roman" w:eastAsia="Times New Roman" w:hAnsi="Times New Roman" w:cs="Times New Roman"/>
          <w:b/>
          <w:bCs/>
          <w:sz w:val="32"/>
          <w:szCs w:val="32"/>
          <w:lang w:eastAsia="ru-RU"/>
        </w:rPr>
        <w:t>5</w:t>
      </w:r>
      <w:r w:rsidR="00CC3273" w:rsidRPr="002C4C37">
        <w:rPr>
          <w:rFonts w:ascii="Times New Roman" w:eastAsia="Times New Roman" w:hAnsi="Times New Roman" w:cs="Times New Roman"/>
          <w:b/>
          <w:bCs/>
          <w:sz w:val="32"/>
          <w:szCs w:val="32"/>
          <w:lang w:eastAsia="ru-RU"/>
        </w:rPr>
        <w:t>.</w:t>
      </w:r>
      <w:r w:rsidRPr="002C4C37">
        <w:rPr>
          <w:rFonts w:ascii="Times New Roman" w:eastAsia="Times New Roman" w:hAnsi="Times New Roman" w:cs="Times New Roman"/>
          <w:b/>
          <w:bCs/>
          <w:sz w:val="32"/>
          <w:szCs w:val="32"/>
          <w:lang w:eastAsia="ru-RU"/>
        </w:rPr>
        <w:t xml:space="preserve"> Требования к содержанию плана действий организации</w:t>
      </w:r>
    </w:p>
    <w:p w:rsidR="00AA7887" w:rsidRPr="00E65327" w:rsidRDefault="00DB0D77" w:rsidP="00DB0D77">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2E3F12">
        <w:rPr>
          <w:rFonts w:ascii="Times New Roman" w:eastAsia="Times New Roman" w:hAnsi="Times New Roman" w:cs="Times New Roman"/>
          <w:sz w:val="24"/>
          <w:szCs w:val="24"/>
          <w:lang w:eastAsia="ru-RU"/>
        </w:rPr>
        <w:t xml:space="preserve">    </w:t>
      </w:r>
      <w:r w:rsidR="000F4E36">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5.1</w:t>
      </w:r>
      <w:r w:rsidR="009F3F73" w:rsidRPr="00E65327">
        <w:rPr>
          <w:rFonts w:ascii="Times New Roman" w:eastAsia="Times New Roman" w:hAnsi="Times New Roman" w:cs="Times New Roman"/>
          <w:b/>
          <w:i/>
          <w:sz w:val="24"/>
          <w:szCs w:val="24"/>
          <w:lang w:eastAsia="ru-RU"/>
        </w:rPr>
        <w:t>.</w:t>
      </w:r>
      <w:r w:rsidR="00AA7887" w:rsidRPr="00E65327">
        <w:rPr>
          <w:rFonts w:ascii="Times New Roman" w:eastAsia="Times New Roman" w:hAnsi="Times New Roman" w:cs="Times New Roman"/>
          <w:b/>
          <w:i/>
          <w:sz w:val="24"/>
          <w:szCs w:val="24"/>
          <w:lang w:eastAsia="ru-RU"/>
        </w:rPr>
        <w:t xml:space="preserve"> План действий организации оформляют в виде книги, состоящей из следующих структурных элементов:</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а) титульного листа;</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б) листа согласования;</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в) содержания;</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г) терминов и определений;</w:t>
      </w:r>
    </w:p>
    <w:p w:rsidR="00AA7887" w:rsidRPr="000B464B" w:rsidRDefault="00AA7887" w:rsidP="000B464B">
      <w:pPr>
        <w:pStyle w:val="a5"/>
        <w:ind w:left="567"/>
        <w:rPr>
          <w:rFonts w:ascii="Times New Roman" w:hAnsi="Times New Roman" w:cs="Times New Roman"/>
          <w:sz w:val="24"/>
          <w:szCs w:val="24"/>
          <w:lang w:eastAsia="ru-RU"/>
        </w:rPr>
      </w:pPr>
      <w:proofErr w:type="spellStart"/>
      <w:r w:rsidRPr="000B464B">
        <w:rPr>
          <w:rFonts w:ascii="Times New Roman" w:hAnsi="Times New Roman" w:cs="Times New Roman"/>
          <w:sz w:val="24"/>
          <w:szCs w:val="24"/>
          <w:lang w:eastAsia="ru-RU"/>
        </w:rPr>
        <w:t>д</w:t>
      </w:r>
      <w:proofErr w:type="spellEnd"/>
      <w:r w:rsidRPr="000B464B">
        <w:rPr>
          <w:rFonts w:ascii="Times New Roman" w:hAnsi="Times New Roman" w:cs="Times New Roman"/>
          <w:sz w:val="24"/>
          <w:szCs w:val="24"/>
          <w:lang w:eastAsia="ru-RU"/>
        </w:rPr>
        <w:t>) сокращений и обозначений;</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е) пояснительной записки;</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ж) списка использованных источников;</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и) условных обозначений;</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к) приложений;</w:t>
      </w:r>
    </w:p>
    <w:p w:rsidR="00AA7887" w:rsidRPr="000B464B" w:rsidRDefault="00AA7887" w:rsidP="000B464B">
      <w:pPr>
        <w:pStyle w:val="a5"/>
        <w:ind w:left="567"/>
        <w:rPr>
          <w:rFonts w:ascii="Times New Roman" w:hAnsi="Times New Roman" w:cs="Times New Roman"/>
          <w:sz w:val="24"/>
          <w:szCs w:val="24"/>
          <w:lang w:eastAsia="ru-RU"/>
        </w:rPr>
      </w:pPr>
      <w:r w:rsidRPr="000B464B">
        <w:rPr>
          <w:rFonts w:ascii="Times New Roman" w:hAnsi="Times New Roman" w:cs="Times New Roman"/>
          <w:sz w:val="24"/>
          <w:szCs w:val="24"/>
          <w:lang w:eastAsia="ru-RU"/>
        </w:rPr>
        <w:t>л) листа внесения корректировок.</w:t>
      </w:r>
    </w:p>
    <w:p w:rsidR="00AA7887" w:rsidRPr="002E3F12" w:rsidRDefault="00E6532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Примечания</w:t>
      </w:r>
      <w:r w:rsidR="009F3F73">
        <w:rPr>
          <w:rFonts w:ascii="Times New Roman" w:eastAsia="Times New Roman" w:hAnsi="Times New Roman" w:cs="Times New Roman"/>
          <w:sz w:val="24"/>
          <w:szCs w:val="24"/>
          <w:lang w:eastAsia="ru-RU"/>
        </w:rPr>
        <w:t>.</w:t>
      </w:r>
    </w:p>
    <w:p w:rsidR="00AA7887" w:rsidRPr="002E3F12" w:rsidRDefault="00AA7887" w:rsidP="00C4752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w:t>
      </w:r>
      <w:r w:rsidR="009F3F73">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На титульном листе указывают наименование организации — разработчика плана действий организаций, наименование организации, для которой разрабатывается план действий организаций, или наименование обособленного подразделения организации, согласование и утверждение должностными лицами.</w:t>
      </w:r>
    </w:p>
    <w:p w:rsidR="00AA7887" w:rsidRPr="002E3F12" w:rsidRDefault="00AA7887" w:rsidP="00C4752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w:t>
      </w:r>
      <w:r w:rsidR="009F3F73">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В правом верхнем углу титульного листа размещают надпись «УТВЕРЖДАЮ», наименование должности и подпись соответствующего должностного лица, а также дату утверждения. В левом верхнем углу размещают надпись «СОГЛАСОВАНО», наименование должности и подпись соответствующего должностного лица, а также дату согласования. При наличии нескольких согласований разрешается размещать их на листе согласований, следующем за титульным листом, один под другим.</w:t>
      </w:r>
    </w:p>
    <w:p w:rsidR="00AA7887" w:rsidRPr="002E3F12" w:rsidRDefault="00AA7887" w:rsidP="00C4752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w:t>
      </w:r>
      <w:r w:rsidR="009F3F73">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Специфические требования к структурным элементам, приведенным в перечислениях б)</w:t>
      </w:r>
      <w:proofErr w:type="gramStart"/>
      <w:r w:rsidRPr="002E3F12">
        <w:rPr>
          <w:rFonts w:ascii="Times New Roman" w:eastAsia="Times New Roman" w:hAnsi="Times New Roman" w:cs="Times New Roman"/>
          <w:sz w:val="24"/>
          <w:szCs w:val="24"/>
          <w:lang w:eastAsia="ru-RU"/>
        </w:rPr>
        <w:t>—</w:t>
      </w:r>
      <w:proofErr w:type="spellStart"/>
      <w:r w:rsidRPr="002E3F12">
        <w:rPr>
          <w:rFonts w:ascii="Times New Roman" w:eastAsia="Times New Roman" w:hAnsi="Times New Roman" w:cs="Times New Roman"/>
          <w:sz w:val="24"/>
          <w:szCs w:val="24"/>
          <w:lang w:eastAsia="ru-RU"/>
        </w:rPr>
        <w:t>д</w:t>
      </w:r>
      <w:proofErr w:type="spellEnd"/>
      <w:proofErr w:type="gramEnd"/>
      <w:r w:rsidRPr="002E3F12">
        <w:rPr>
          <w:rFonts w:ascii="Times New Roman" w:eastAsia="Times New Roman" w:hAnsi="Times New Roman" w:cs="Times New Roman"/>
          <w:sz w:val="24"/>
          <w:szCs w:val="24"/>
          <w:lang w:eastAsia="ru-RU"/>
        </w:rPr>
        <w:t>), ж), и), л), не предъявляются. Порядок согласования плана действий организации приведен в 4.9.3.1—4.9.3.4.</w:t>
      </w:r>
    </w:p>
    <w:p w:rsidR="00AA7887" w:rsidRPr="004324C3" w:rsidRDefault="00AA7887" w:rsidP="009F3F73">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4324C3">
        <w:rPr>
          <w:rFonts w:ascii="Times New Roman" w:eastAsia="Times New Roman" w:hAnsi="Times New Roman" w:cs="Times New Roman"/>
          <w:b/>
          <w:sz w:val="24"/>
          <w:szCs w:val="24"/>
          <w:lang w:eastAsia="ru-RU"/>
        </w:rPr>
        <w:t>5.2</w:t>
      </w:r>
      <w:r w:rsidR="004324C3" w:rsidRPr="004324C3">
        <w:rPr>
          <w:rFonts w:ascii="Times New Roman" w:eastAsia="Times New Roman" w:hAnsi="Times New Roman" w:cs="Times New Roman"/>
          <w:b/>
          <w:sz w:val="24"/>
          <w:szCs w:val="24"/>
          <w:lang w:eastAsia="ru-RU"/>
        </w:rPr>
        <w:t>.</w:t>
      </w:r>
      <w:r w:rsidRPr="004324C3">
        <w:rPr>
          <w:rFonts w:ascii="Times New Roman" w:eastAsia="Times New Roman" w:hAnsi="Times New Roman" w:cs="Times New Roman"/>
          <w:b/>
          <w:sz w:val="24"/>
          <w:szCs w:val="24"/>
          <w:lang w:eastAsia="ru-RU"/>
        </w:rPr>
        <w:t xml:space="preserve"> Пояснительная записка состоит из следующих основных разделов:</w:t>
      </w:r>
    </w:p>
    <w:p w:rsidR="00AA7887" w:rsidRPr="00E65327" w:rsidRDefault="00AA7887" w:rsidP="009F3F73">
      <w:pPr>
        <w:spacing w:before="100" w:beforeAutospacing="1" w:after="100" w:afterAutospacing="1" w:line="240" w:lineRule="auto"/>
        <w:ind w:firstLine="720"/>
        <w:jc w:val="both"/>
        <w:rPr>
          <w:rFonts w:ascii="Times New Roman" w:eastAsia="Times New Roman" w:hAnsi="Times New Roman" w:cs="Times New Roman"/>
          <w:b/>
          <w:i/>
          <w:sz w:val="24"/>
          <w:szCs w:val="24"/>
          <w:lang w:eastAsia="ru-RU"/>
        </w:rPr>
      </w:pPr>
      <w:r w:rsidRPr="00E65327">
        <w:rPr>
          <w:rFonts w:ascii="Times New Roman" w:eastAsia="Times New Roman" w:hAnsi="Times New Roman" w:cs="Times New Roman"/>
          <w:b/>
          <w:i/>
          <w:sz w:val="24"/>
          <w:szCs w:val="24"/>
          <w:lang w:eastAsia="ru-RU"/>
        </w:rPr>
        <w:t>- раздел 1. Краткая характеристика организации и оценка возможной обстановки при возникновении ЧС.</w:t>
      </w:r>
    </w:p>
    <w:p w:rsidR="00AA7887" w:rsidRPr="00E65327" w:rsidRDefault="00AA7887" w:rsidP="009F3F73">
      <w:pPr>
        <w:spacing w:before="100" w:beforeAutospacing="1" w:after="100" w:afterAutospacing="1" w:line="240" w:lineRule="auto"/>
        <w:ind w:left="720"/>
        <w:jc w:val="both"/>
        <w:rPr>
          <w:rFonts w:ascii="Times New Roman" w:eastAsia="Times New Roman" w:hAnsi="Times New Roman" w:cs="Times New Roman"/>
          <w:b/>
          <w:i/>
          <w:sz w:val="24"/>
          <w:szCs w:val="24"/>
          <w:lang w:eastAsia="ru-RU"/>
        </w:rPr>
      </w:pPr>
      <w:r w:rsidRPr="00E65327">
        <w:rPr>
          <w:rFonts w:ascii="Times New Roman" w:eastAsia="Times New Roman" w:hAnsi="Times New Roman" w:cs="Times New Roman"/>
          <w:b/>
          <w:i/>
          <w:sz w:val="24"/>
          <w:szCs w:val="24"/>
          <w:lang w:eastAsia="ru-RU"/>
        </w:rPr>
        <w:t>- раздел 2. Мероприятия при угрозе возникновения и возникновении ЧС.</w:t>
      </w:r>
    </w:p>
    <w:p w:rsidR="00AA7887" w:rsidRPr="00E65327" w:rsidRDefault="00AA7887" w:rsidP="009F3F73">
      <w:pPr>
        <w:spacing w:before="100" w:beforeAutospacing="1" w:after="100" w:afterAutospacing="1" w:line="240" w:lineRule="auto"/>
        <w:ind w:firstLine="720"/>
        <w:jc w:val="both"/>
        <w:rPr>
          <w:rFonts w:ascii="Times New Roman" w:eastAsia="Times New Roman" w:hAnsi="Times New Roman" w:cs="Times New Roman"/>
          <w:b/>
          <w:i/>
          <w:sz w:val="24"/>
          <w:szCs w:val="24"/>
          <w:lang w:eastAsia="ru-RU"/>
        </w:rPr>
      </w:pPr>
      <w:r w:rsidRPr="00E65327">
        <w:rPr>
          <w:rFonts w:ascii="Times New Roman" w:eastAsia="Times New Roman" w:hAnsi="Times New Roman" w:cs="Times New Roman"/>
          <w:b/>
          <w:i/>
          <w:sz w:val="24"/>
          <w:szCs w:val="24"/>
          <w:lang w:eastAsia="ru-RU"/>
        </w:rPr>
        <w:t xml:space="preserve">5.3 Раздел 1. Краткая характеристика организации и оценка возможной обстановки при </w:t>
      </w:r>
      <w:r w:rsidR="009F3F73" w:rsidRPr="00E65327">
        <w:rPr>
          <w:rFonts w:ascii="Times New Roman" w:eastAsia="Times New Roman" w:hAnsi="Times New Roman" w:cs="Times New Roman"/>
          <w:b/>
          <w:i/>
          <w:sz w:val="24"/>
          <w:szCs w:val="24"/>
          <w:lang w:eastAsia="ru-RU"/>
        </w:rPr>
        <w:t>в</w:t>
      </w:r>
      <w:r w:rsidRPr="00E65327">
        <w:rPr>
          <w:rFonts w:ascii="Times New Roman" w:eastAsia="Times New Roman" w:hAnsi="Times New Roman" w:cs="Times New Roman"/>
          <w:b/>
          <w:i/>
          <w:sz w:val="24"/>
          <w:szCs w:val="24"/>
          <w:lang w:eastAsia="ru-RU"/>
        </w:rPr>
        <w:t>озникновении ЧС</w:t>
      </w:r>
    </w:p>
    <w:p w:rsidR="00AA7887" w:rsidRPr="004324C3" w:rsidRDefault="00F51002" w:rsidP="00F51002">
      <w:pPr>
        <w:spacing w:before="100" w:beforeAutospacing="1" w:after="100" w:afterAutospacing="1" w:line="240" w:lineRule="auto"/>
        <w:jc w:val="both"/>
        <w:outlineLvl w:val="1"/>
        <w:rPr>
          <w:rFonts w:ascii="Times New Roman" w:eastAsia="Times New Roman" w:hAnsi="Times New Roman" w:cs="Times New Roman"/>
          <w:b/>
          <w:bCs/>
          <w:i/>
          <w:sz w:val="24"/>
          <w:szCs w:val="24"/>
          <w:lang w:eastAsia="ru-RU"/>
        </w:rPr>
      </w:pPr>
      <w:r w:rsidRPr="004324C3">
        <w:rPr>
          <w:rFonts w:ascii="Times New Roman" w:eastAsia="Times New Roman" w:hAnsi="Times New Roman" w:cs="Times New Roman"/>
          <w:b/>
          <w:bCs/>
          <w:i/>
          <w:sz w:val="24"/>
          <w:szCs w:val="24"/>
          <w:lang w:eastAsia="ru-RU"/>
        </w:rPr>
        <w:t xml:space="preserve">           </w:t>
      </w:r>
      <w:r w:rsidR="00AA7887" w:rsidRPr="004324C3">
        <w:rPr>
          <w:rFonts w:ascii="Times New Roman" w:eastAsia="Times New Roman" w:hAnsi="Times New Roman" w:cs="Times New Roman"/>
          <w:b/>
          <w:bCs/>
          <w:i/>
          <w:sz w:val="24"/>
          <w:szCs w:val="24"/>
          <w:lang w:eastAsia="ru-RU"/>
        </w:rPr>
        <w:t>5.3.1</w:t>
      </w:r>
      <w:r w:rsidRPr="004324C3">
        <w:rPr>
          <w:rFonts w:ascii="Times New Roman" w:eastAsia="Times New Roman" w:hAnsi="Times New Roman" w:cs="Times New Roman"/>
          <w:b/>
          <w:bCs/>
          <w:i/>
          <w:sz w:val="24"/>
          <w:szCs w:val="24"/>
          <w:lang w:eastAsia="ru-RU"/>
        </w:rPr>
        <w:t>.</w:t>
      </w:r>
      <w:r w:rsidR="00AA7887" w:rsidRPr="004324C3">
        <w:rPr>
          <w:rFonts w:ascii="Times New Roman" w:eastAsia="Times New Roman" w:hAnsi="Times New Roman" w:cs="Times New Roman"/>
          <w:b/>
          <w:bCs/>
          <w:i/>
          <w:sz w:val="24"/>
          <w:szCs w:val="24"/>
          <w:lang w:eastAsia="ru-RU"/>
        </w:rPr>
        <w:t xml:space="preserve"> Общие сведения об организации</w:t>
      </w:r>
    </w:p>
    <w:p w:rsidR="00AA7887" w:rsidRPr="002E3F12" w:rsidRDefault="00AA7887" w:rsidP="00F510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Подраздел включает в себя следующую информацию:</w:t>
      </w:r>
    </w:p>
    <w:p w:rsidR="00AA7887" w:rsidRPr="002E3F12" w:rsidRDefault="00AA7887" w:rsidP="00C47521">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 краткую административную и экономическую характеристику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1) полное и сокращенное наименование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сведения об адресе (месте нахождения)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сведения о руководителе организации, должностных лицах подразделений организации, обеспечивающих деятельность организации в области защиты населения и территорий от ЧС, о силах и средствах, предназначенных и привлекаемых для предупреждения и ликвидации ЧС, осуществления обмена информацией и оповещения населения о ЧС;</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характеристика организационно-правовой формы и формы собственности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5) сведения о правах организации на владение, ПОО, КВО или иными объектами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6) экономическая характеристика организации (код ОКВЭД с расшифровкой);</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7) сведения о размерах территории размещения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8) сведения о работниках (персонале)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9) сведения о сторонних организациях, расположенных и (или) осуществляющих производственную или иную деятельность на территории организации;</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10) сведения об объектах организации, на территории которых возможно одновременное пребывание более пяти тысяч человек;</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11) наименование вышестоящей организации с указанием адреса и телефона;</w:t>
      </w:r>
    </w:p>
    <w:p w:rsidR="00AA7887" w:rsidRPr="002E3F12" w:rsidRDefault="00AA7887" w:rsidP="00C4752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12) наименование федерального органа исполнительной власти, Государственной корпорации или иного органа государственной власти (органа местного самоуправления), правообладателя организации, или организации, в отношении которой указанные органы осуществляют координацию и регулирование деятельности в соответствующей отрасли (сфере управления);</w:t>
      </w:r>
    </w:p>
    <w:p w:rsidR="00AA7887" w:rsidRPr="002E3F12" w:rsidRDefault="00AA7887" w:rsidP="00C47521">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б) краткую природно-климатическую характеристику территории размещения организации:</w:t>
      </w:r>
    </w:p>
    <w:p w:rsidR="00AA7887" w:rsidRPr="002E3F12" w:rsidRDefault="00AA7887" w:rsidP="00C47521">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климатические условия;</w:t>
      </w:r>
    </w:p>
    <w:p w:rsidR="00AA7887" w:rsidRPr="002E3F12" w:rsidRDefault="00AA7887" w:rsidP="00C47521">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рельеф и гидрография;</w:t>
      </w:r>
    </w:p>
    <w:p w:rsidR="00AA7887" w:rsidRPr="002E3F12" w:rsidRDefault="00AA7887" w:rsidP="00C47521">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инженерно-геологические и гидрогеологические условия;</w:t>
      </w:r>
    </w:p>
    <w:p w:rsidR="00AA7887" w:rsidRPr="002E3F12" w:rsidRDefault="00AA7887" w:rsidP="00C47521">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сейсмическая активность, оползневая и селевая опасности.</w:t>
      </w:r>
    </w:p>
    <w:p w:rsidR="00AA7887" w:rsidRPr="002E3F12" w:rsidRDefault="00AA7887" w:rsidP="00291591">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ru-RU"/>
        </w:rPr>
      </w:pPr>
      <w:r w:rsidRPr="002E3F12">
        <w:rPr>
          <w:rFonts w:ascii="Times New Roman" w:eastAsia="Times New Roman" w:hAnsi="Times New Roman" w:cs="Times New Roman"/>
          <w:b/>
          <w:bCs/>
          <w:sz w:val="24"/>
          <w:szCs w:val="24"/>
          <w:lang w:eastAsia="ru-RU"/>
        </w:rPr>
        <w:t>5.3.2</w:t>
      </w:r>
      <w:r w:rsidR="00291591">
        <w:rPr>
          <w:rFonts w:ascii="Times New Roman" w:eastAsia="Times New Roman" w:hAnsi="Times New Roman" w:cs="Times New Roman"/>
          <w:b/>
          <w:bCs/>
          <w:sz w:val="24"/>
          <w:szCs w:val="24"/>
          <w:lang w:eastAsia="ru-RU"/>
        </w:rPr>
        <w:t>.</w:t>
      </w:r>
      <w:r w:rsidRPr="002E3F12">
        <w:rPr>
          <w:rFonts w:ascii="Times New Roman" w:eastAsia="Times New Roman" w:hAnsi="Times New Roman" w:cs="Times New Roman"/>
          <w:b/>
          <w:bCs/>
          <w:sz w:val="24"/>
          <w:szCs w:val="24"/>
          <w:lang w:eastAsia="ru-RU"/>
        </w:rPr>
        <w:t xml:space="preserve"> Сведения об имеющихся органах управления и силах организации для решения задач по защите от ЧС</w:t>
      </w:r>
    </w:p>
    <w:p w:rsidR="00AA7887" w:rsidRPr="002E3F12" w:rsidRDefault="0029159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Подраздел включает в себя следующую информацию:</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 сведения об органах управления: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наименование органа управления;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наименование должности по штатному расписанию организации;</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фамилия, имя, отчество, телефон (городской, служебный);</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б) характеристику </w:t>
      </w:r>
      <w:proofErr w:type="gramStart"/>
      <w:r w:rsidRPr="002E3F12">
        <w:rPr>
          <w:rFonts w:ascii="Times New Roman" w:eastAsia="Times New Roman" w:hAnsi="Times New Roman" w:cs="Times New Roman"/>
          <w:sz w:val="24"/>
          <w:szCs w:val="24"/>
          <w:lang w:eastAsia="ru-RU"/>
        </w:rPr>
        <w:t>профессиональных</w:t>
      </w:r>
      <w:proofErr w:type="gramEnd"/>
      <w:r w:rsidRPr="002E3F12">
        <w:rPr>
          <w:rFonts w:ascii="Times New Roman" w:eastAsia="Times New Roman" w:hAnsi="Times New Roman" w:cs="Times New Roman"/>
          <w:sz w:val="24"/>
          <w:szCs w:val="24"/>
          <w:lang w:eastAsia="ru-RU"/>
        </w:rPr>
        <w:t xml:space="preserve"> АСФ организации:</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наименование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штат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наименование и реквизиты локального нормативного акта организации о создании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4) реквизиты свидетельства об аттестации формирования на </w:t>
      </w:r>
      <w:proofErr w:type="gramStart"/>
      <w:r w:rsidRPr="002E3F12">
        <w:rPr>
          <w:rFonts w:ascii="Times New Roman" w:eastAsia="Times New Roman" w:hAnsi="Times New Roman" w:cs="Times New Roman"/>
          <w:sz w:val="24"/>
          <w:szCs w:val="24"/>
          <w:lang w:eastAsia="ru-RU"/>
        </w:rPr>
        <w:t>право ведения</w:t>
      </w:r>
      <w:proofErr w:type="gramEnd"/>
      <w:r w:rsidRPr="002E3F12">
        <w:rPr>
          <w:rFonts w:ascii="Times New Roman" w:eastAsia="Times New Roman" w:hAnsi="Times New Roman" w:cs="Times New Roman"/>
          <w:sz w:val="24"/>
          <w:szCs w:val="24"/>
          <w:lang w:eastAsia="ru-RU"/>
        </w:rPr>
        <w:t xml:space="preserve"> аварийно-спасательных работ (дата, регистрационный номер, срок действия);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5) перечень видов аварийно-спасательных работ, на ведение которых аттестовано формирование;</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6) характеристика оснащения формирования техническими, транспортными и иными средствами;</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в) характеристику </w:t>
      </w:r>
      <w:proofErr w:type="gramStart"/>
      <w:r w:rsidRPr="002E3F12">
        <w:rPr>
          <w:rFonts w:ascii="Times New Roman" w:eastAsia="Times New Roman" w:hAnsi="Times New Roman" w:cs="Times New Roman"/>
          <w:sz w:val="24"/>
          <w:szCs w:val="24"/>
          <w:lang w:eastAsia="ru-RU"/>
        </w:rPr>
        <w:t>нештатных</w:t>
      </w:r>
      <w:proofErr w:type="gramEnd"/>
      <w:r w:rsidRPr="002E3F12">
        <w:rPr>
          <w:rFonts w:ascii="Times New Roman" w:eastAsia="Times New Roman" w:hAnsi="Times New Roman" w:cs="Times New Roman"/>
          <w:sz w:val="24"/>
          <w:szCs w:val="24"/>
          <w:lang w:eastAsia="ru-RU"/>
        </w:rPr>
        <w:t xml:space="preserve"> АСФ организации:</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наименование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штат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наименование и реквизиты локального нормативного акта организации о создании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4) реквизиты свидетельства об аттестации формирования на </w:t>
      </w:r>
      <w:proofErr w:type="gramStart"/>
      <w:r w:rsidRPr="002E3F12">
        <w:rPr>
          <w:rFonts w:ascii="Times New Roman" w:eastAsia="Times New Roman" w:hAnsi="Times New Roman" w:cs="Times New Roman"/>
          <w:sz w:val="24"/>
          <w:szCs w:val="24"/>
          <w:lang w:eastAsia="ru-RU"/>
        </w:rPr>
        <w:t>право ведения</w:t>
      </w:r>
      <w:proofErr w:type="gramEnd"/>
      <w:r w:rsidRPr="002E3F12">
        <w:rPr>
          <w:rFonts w:ascii="Times New Roman" w:eastAsia="Times New Roman" w:hAnsi="Times New Roman" w:cs="Times New Roman"/>
          <w:sz w:val="24"/>
          <w:szCs w:val="24"/>
          <w:lang w:eastAsia="ru-RU"/>
        </w:rPr>
        <w:t xml:space="preserve"> аварийно-спасательных работ (дата, регистрационный номер, срок действия);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5) перечень видов аварийно-спасательных работ, на ведение которых аттестовано формирование;</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6) характеристика оснащения формирования техническими, транспортными и иными средствами;</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г) характеристику нештатных формирований по обеспечению выполнения мероприятий по гражданской обороне организации:</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наименование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штат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наименование и реквизиты локального нормативного акта организации о создании формирования;</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перечень видов выполняемых работ формированием;</w:t>
      </w:r>
    </w:p>
    <w:p w:rsidR="00AA7887" w:rsidRPr="002E3F12" w:rsidRDefault="00AA7887" w:rsidP="0029159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5) характеристика оснащения формирования техническими, транспортными и иными средствами.</w:t>
      </w:r>
    </w:p>
    <w:p w:rsidR="00AA7887" w:rsidRPr="002E3F12" w:rsidRDefault="00AA7887" w:rsidP="00291591">
      <w:pPr>
        <w:spacing w:before="100" w:beforeAutospacing="1" w:after="100" w:afterAutospacing="1" w:line="240" w:lineRule="auto"/>
        <w:ind w:left="720"/>
        <w:jc w:val="both"/>
        <w:outlineLvl w:val="1"/>
        <w:rPr>
          <w:rFonts w:ascii="Times New Roman" w:eastAsia="Times New Roman" w:hAnsi="Times New Roman" w:cs="Times New Roman"/>
          <w:b/>
          <w:bCs/>
          <w:sz w:val="24"/>
          <w:szCs w:val="24"/>
          <w:lang w:eastAsia="ru-RU"/>
        </w:rPr>
      </w:pPr>
      <w:r w:rsidRPr="002E3F12">
        <w:rPr>
          <w:rFonts w:ascii="Times New Roman" w:eastAsia="Times New Roman" w:hAnsi="Times New Roman" w:cs="Times New Roman"/>
          <w:b/>
          <w:bCs/>
          <w:sz w:val="24"/>
          <w:szCs w:val="24"/>
          <w:lang w:eastAsia="ru-RU"/>
        </w:rPr>
        <w:t>5.3.3</w:t>
      </w:r>
      <w:r w:rsidR="00291591">
        <w:rPr>
          <w:rFonts w:ascii="Times New Roman" w:eastAsia="Times New Roman" w:hAnsi="Times New Roman" w:cs="Times New Roman"/>
          <w:b/>
          <w:bCs/>
          <w:sz w:val="24"/>
          <w:szCs w:val="24"/>
          <w:lang w:eastAsia="ru-RU"/>
        </w:rPr>
        <w:t>.</w:t>
      </w:r>
      <w:r w:rsidRPr="002E3F12">
        <w:rPr>
          <w:rFonts w:ascii="Times New Roman" w:eastAsia="Times New Roman" w:hAnsi="Times New Roman" w:cs="Times New Roman"/>
          <w:b/>
          <w:bCs/>
          <w:sz w:val="24"/>
          <w:szCs w:val="24"/>
          <w:lang w:eastAsia="ru-RU"/>
        </w:rPr>
        <w:t xml:space="preserve"> Сведения об имеющихся объектах гражданской обороны организации</w:t>
      </w:r>
    </w:p>
    <w:p w:rsidR="00AA7887" w:rsidRPr="002E3F12" w:rsidRDefault="0029159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Подраздел включает в себя следующую информацию:</w:t>
      </w:r>
    </w:p>
    <w:p w:rsidR="00AA7887" w:rsidRPr="002E3F12" w:rsidRDefault="00AA7887" w:rsidP="003C28E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наименование объекта гражданской обороны;</w:t>
      </w:r>
    </w:p>
    <w:p w:rsidR="00AA7887" w:rsidRPr="002E3F12" w:rsidRDefault="00AA7887" w:rsidP="003C28E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gramStart"/>
      <w:r w:rsidRPr="002E3F12">
        <w:rPr>
          <w:rFonts w:ascii="Times New Roman" w:eastAsia="Times New Roman" w:hAnsi="Times New Roman" w:cs="Times New Roman"/>
          <w:sz w:val="24"/>
          <w:szCs w:val="24"/>
          <w:lang w:eastAsia="ru-RU"/>
        </w:rPr>
        <w:t>- характеристику объекта гражданской обороны [вид, учетный номер, адрес (местонахождения), назначение, характеристика защищенности, проектная вместимость, организация — балансодержатель].</w:t>
      </w:r>
      <w:proofErr w:type="gramEnd"/>
    </w:p>
    <w:p w:rsidR="00AA7887" w:rsidRPr="002E3F12" w:rsidRDefault="00AA7887" w:rsidP="003C28E1">
      <w:pPr>
        <w:spacing w:before="100" w:beforeAutospacing="1" w:after="100" w:afterAutospacing="1" w:line="240" w:lineRule="auto"/>
        <w:ind w:left="720"/>
        <w:jc w:val="both"/>
        <w:outlineLvl w:val="1"/>
        <w:rPr>
          <w:rFonts w:ascii="Times New Roman" w:eastAsia="Times New Roman" w:hAnsi="Times New Roman" w:cs="Times New Roman"/>
          <w:b/>
          <w:bCs/>
          <w:sz w:val="24"/>
          <w:szCs w:val="24"/>
          <w:lang w:eastAsia="ru-RU"/>
        </w:rPr>
      </w:pPr>
      <w:r w:rsidRPr="002E3F12">
        <w:rPr>
          <w:rFonts w:ascii="Times New Roman" w:eastAsia="Times New Roman" w:hAnsi="Times New Roman" w:cs="Times New Roman"/>
          <w:b/>
          <w:bCs/>
          <w:sz w:val="24"/>
          <w:szCs w:val="24"/>
          <w:lang w:eastAsia="ru-RU"/>
        </w:rPr>
        <w:t>5.3.4</w:t>
      </w:r>
      <w:r w:rsidR="00291591">
        <w:rPr>
          <w:rFonts w:ascii="Times New Roman" w:eastAsia="Times New Roman" w:hAnsi="Times New Roman" w:cs="Times New Roman"/>
          <w:b/>
          <w:bCs/>
          <w:sz w:val="24"/>
          <w:szCs w:val="24"/>
          <w:lang w:eastAsia="ru-RU"/>
        </w:rPr>
        <w:t>.</w:t>
      </w:r>
      <w:r w:rsidRPr="002E3F12">
        <w:rPr>
          <w:rFonts w:ascii="Times New Roman" w:eastAsia="Times New Roman" w:hAnsi="Times New Roman" w:cs="Times New Roman"/>
          <w:b/>
          <w:bCs/>
          <w:sz w:val="24"/>
          <w:szCs w:val="24"/>
          <w:lang w:eastAsia="ru-RU"/>
        </w:rPr>
        <w:t xml:space="preserve"> Сведения об имеющихся резервах материальных и финансовых ресурсов организации для ликвидации ЧС</w:t>
      </w:r>
      <w:r w:rsidR="001D6F05">
        <w:rPr>
          <w:rFonts w:ascii="Times New Roman" w:eastAsia="Times New Roman" w:hAnsi="Times New Roman" w:cs="Times New Roman"/>
          <w:b/>
          <w:bCs/>
          <w:sz w:val="24"/>
          <w:szCs w:val="24"/>
          <w:lang w:eastAsia="ru-RU"/>
        </w:rPr>
        <w:t>.</w:t>
      </w:r>
    </w:p>
    <w:p w:rsidR="00AA7887" w:rsidRPr="002E3F12" w:rsidRDefault="0029159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Подраздел включает в себя следующую информацию:</w:t>
      </w:r>
    </w:p>
    <w:p w:rsidR="00AA7887" w:rsidRPr="002E3F12" w:rsidRDefault="00AA7887" w:rsidP="003C28E1">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 характеристику резервов материальных ресурсов, с указанием:</w:t>
      </w:r>
    </w:p>
    <w:p w:rsidR="00AA7887" w:rsidRPr="002E3F12" w:rsidRDefault="00AA7887" w:rsidP="00C4752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1) номенклатуры резерва;</w:t>
      </w:r>
    </w:p>
    <w:p w:rsidR="00AA7887" w:rsidRPr="002E3F12" w:rsidRDefault="00AA7887" w:rsidP="00C4752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назначения резерва;</w:t>
      </w:r>
    </w:p>
    <w:p w:rsidR="00AA7887" w:rsidRPr="002E3F12" w:rsidRDefault="00AA7887" w:rsidP="00C4752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количества резерва;</w:t>
      </w:r>
    </w:p>
    <w:p w:rsidR="00AA7887" w:rsidRPr="002E3F12" w:rsidRDefault="00AA7887" w:rsidP="00C4752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места размещения резерва;</w:t>
      </w:r>
    </w:p>
    <w:p w:rsidR="00AA7887" w:rsidRPr="002E3F12" w:rsidRDefault="00AA7887" w:rsidP="00C4752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5) эксплуатационной (технической) готовности к использованию резерва;</w:t>
      </w:r>
    </w:p>
    <w:p w:rsidR="00AA7887" w:rsidRPr="002E3F12" w:rsidRDefault="00AA7887" w:rsidP="00C47521">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6) реквизитов локального нормативного акта организации на создание резерва;</w:t>
      </w:r>
    </w:p>
    <w:p w:rsidR="00AA7887" w:rsidRPr="002E3F12" w:rsidRDefault="00AA7887" w:rsidP="00C4752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б) характеристику резервов финансовых ресурсов, с указанием:</w:t>
      </w:r>
    </w:p>
    <w:p w:rsidR="00AA7887" w:rsidRPr="002E3F12" w:rsidRDefault="00AA7887" w:rsidP="00C4752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номенклатуры резерва;</w:t>
      </w:r>
    </w:p>
    <w:p w:rsidR="00AA7887" w:rsidRPr="002E3F12" w:rsidRDefault="00AA7887" w:rsidP="00C4752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назначения финансового резерва;</w:t>
      </w:r>
    </w:p>
    <w:p w:rsidR="00AA7887" w:rsidRPr="002E3F12" w:rsidRDefault="00AA7887" w:rsidP="00C4752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суммы финансового резерва;</w:t>
      </w:r>
    </w:p>
    <w:p w:rsidR="00AA7887" w:rsidRPr="002E3F12" w:rsidRDefault="00AA7887" w:rsidP="00C47521">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реквизитов локального нормативного акта организации на создание финансового резерва.</w:t>
      </w:r>
    </w:p>
    <w:p w:rsidR="00AA7887" w:rsidRPr="00E65327" w:rsidRDefault="00AA7887" w:rsidP="00036DF4">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E65327">
        <w:rPr>
          <w:rFonts w:ascii="Times New Roman" w:eastAsia="Times New Roman" w:hAnsi="Times New Roman" w:cs="Times New Roman"/>
          <w:b/>
          <w:sz w:val="24"/>
          <w:szCs w:val="24"/>
          <w:lang w:eastAsia="ru-RU"/>
        </w:rPr>
        <w:t>5.3.5 Сведения о рядом расположенных ОПО, ПОО, поражающие факторы источников ЧС на которых могут оказать негативное воздействие на территорию и функционирование организации</w:t>
      </w:r>
      <w:r w:rsidR="00036DF4" w:rsidRPr="00E65327">
        <w:rPr>
          <w:rFonts w:ascii="Times New Roman" w:eastAsia="Times New Roman" w:hAnsi="Times New Roman" w:cs="Times New Roman"/>
          <w:b/>
          <w:sz w:val="24"/>
          <w:szCs w:val="24"/>
          <w:lang w:eastAsia="ru-RU"/>
        </w:rPr>
        <w:t>.</w:t>
      </w:r>
    </w:p>
    <w:p w:rsidR="00AA7887" w:rsidRPr="002E3F12" w:rsidRDefault="00036DF4"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Подраздел включает в себя следующую информацию:</w:t>
      </w:r>
    </w:p>
    <w:p w:rsidR="00AA7887" w:rsidRPr="002E3F12" w:rsidRDefault="00AA7887" w:rsidP="00C47521">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 наименование организации, эксплуатирующей ОПО, ПОО;</w:t>
      </w:r>
    </w:p>
    <w:p w:rsidR="00AA7887" w:rsidRPr="002E3F12" w:rsidRDefault="00AA7887" w:rsidP="00C47521">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б) полное наименование ОПО, ПОО;</w:t>
      </w:r>
    </w:p>
    <w:p w:rsidR="00AA7887" w:rsidRPr="002E3F12" w:rsidRDefault="00AA7887" w:rsidP="00C47521">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в) адрес (местонахождение) ОПО, ПОО;</w:t>
      </w:r>
    </w:p>
    <w:p w:rsidR="00AA7887" w:rsidRPr="002E3F12" w:rsidRDefault="00AA7887" w:rsidP="00C47521">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г) категорию опасности организации [9];</w:t>
      </w:r>
    </w:p>
    <w:p w:rsidR="00AA7887" w:rsidRPr="002E3F12" w:rsidRDefault="00AA7887" w:rsidP="00C47521">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2E3F12">
        <w:rPr>
          <w:rFonts w:ascii="Times New Roman" w:eastAsia="Times New Roman" w:hAnsi="Times New Roman" w:cs="Times New Roman"/>
          <w:sz w:val="24"/>
          <w:szCs w:val="24"/>
          <w:lang w:eastAsia="ru-RU"/>
        </w:rPr>
        <w:t>д</w:t>
      </w:r>
      <w:proofErr w:type="spellEnd"/>
      <w:r w:rsidRPr="002E3F12">
        <w:rPr>
          <w:rFonts w:ascii="Times New Roman" w:eastAsia="Times New Roman" w:hAnsi="Times New Roman" w:cs="Times New Roman"/>
          <w:sz w:val="24"/>
          <w:szCs w:val="24"/>
          <w:lang w:eastAsia="ru-RU"/>
        </w:rPr>
        <w:t>) характеристику зоны действия наиболее опасного поражающего фактора источника ЧС при его возникновении на ОПО, ПОО, с указанием:</w:t>
      </w:r>
    </w:p>
    <w:p w:rsidR="00AA7887" w:rsidRPr="002E3F12" w:rsidRDefault="00AA7887" w:rsidP="00C47521">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характеристики опасного вещества (материала, строительной и иной конструкции);</w:t>
      </w:r>
    </w:p>
    <w:p w:rsidR="00AA7887" w:rsidRPr="002E3F12" w:rsidRDefault="00AA7887" w:rsidP="00C47521">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наименования источника ЧС;</w:t>
      </w:r>
    </w:p>
    <w:p w:rsidR="00AA7887" w:rsidRPr="002E3F12" w:rsidRDefault="00AA7887" w:rsidP="00C47521">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наименования поражающего фактора источника ЧС;</w:t>
      </w:r>
    </w:p>
    <w:p w:rsidR="00AA7887" w:rsidRPr="002E3F12" w:rsidRDefault="00AA7887" w:rsidP="00C47521">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площади зоны действия поражающего фактора, м</w:t>
      </w:r>
      <w:proofErr w:type="gramStart"/>
      <w:r w:rsidRPr="002E3F12">
        <w:rPr>
          <w:rFonts w:ascii="Times New Roman" w:eastAsia="Times New Roman" w:hAnsi="Times New Roman" w:cs="Times New Roman"/>
          <w:sz w:val="24"/>
          <w:szCs w:val="24"/>
          <w:vertAlign w:val="superscript"/>
          <w:lang w:eastAsia="ru-RU"/>
        </w:rPr>
        <w:t>2</w:t>
      </w:r>
      <w:proofErr w:type="gramEnd"/>
      <w:r w:rsidRPr="002E3F12">
        <w:rPr>
          <w:rFonts w:ascii="Times New Roman" w:eastAsia="Times New Roman" w:hAnsi="Times New Roman" w:cs="Times New Roman"/>
          <w:sz w:val="24"/>
          <w:szCs w:val="24"/>
          <w:lang w:eastAsia="ru-RU"/>
        </w:rPr>
        <w:t>;</w:t>
      </w:r>
    </w:p>
    <w:p w:rsidR="00AA7887" w:rsidRPr="002E3F12" w:rsidRDefault="00AA7887" w:rsidP="00C47521">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5) радиуса зоны действия поражающего фактора, </w:t>
      </w:r>
      <w:proofErr w:type="gramStart"/>
      <w:r w:rsidRPr="002E3F12">
        <w:rPr>
          <w:rFonts w:ascii="Times New Roman" w:eastAsia="Times New Roman" w:hAnsi="Times New Roman" w:cs="Times New Roman"/>
          <w:sz w:val="24"/>
          <w:szCs w:val="24"/>
          <w:lang w:eastAsia="ru-RU"/>
        </w:rPr>
        <w:t>м</w:t>
      </w:r>
      <w:proofErr w:type="gramEnd"/>
      <w:r w:rsidRPr="002E3F12">
        <w:rPr>
          <w:rFonts w:ascii="Times New Roman" w:eastAsia="Times New Roman" w:hAnsi="Times New Roman" w:cs="Times New Roman"/>
          <w:sz w:val="24"/>
          <w:szCs w:val="24"/>
          <w:lang w:eastAsia="ru-RU"/>
        </w:rPr>
        <w:t>.</w:t>
      </w:r>
    </w:p>
    <w:p w:rsidR="00AA7887" w:rsidRPr="002E3F12" w:rsidRDefault="00AA7887" w:rsidP="00AA35FB">
      <w:pPr>
        <w:spacing w:before="100" w:beforeAutospacing="1" w:after="100" w:afterAutospacing="1" w:line="240" w:lineRule="auto"/>
        <w:ind w:firstLine="720"/>
        <w:jc w:val="both"/>
        <w:outlineLvl w:val="1"/>
        <w:rPr>
          <w:rFonts w:ascii="Times New Roman" w:eastAsia="Times New Roman" w:hAnsi="Times New Roman" w:cs="Times New Roman"/>
          <w:b/>
          <w:bCs/>
          <w:sz w:val="24"/>
          <w:szCs w:val="24"/>
          <w:lang w:eastAsia="ru-RU"/>
        </w:rPr>
      </w:pPr>
      <w:r w:rsidRPr="002E3F12">
        <w:rPr>
          <w:rFonts w:ascii="Times New Roman" w:eastAsia="Times New Roman" w:hAnsi="Times New Roman" w:cs="Times New Roman"/>
          <w:b/>
          <w:bCs/>
          <w:sz w:val="24"/>
          <w:szCs w:val="24"/>
          <w:lang w:eastAsia="ru-RU"/>
        </w:rPr>
        <w:t xml:space="preserve">5.3.6 Сведения о взаимодействующих с организацией </w:t>
      </w:r>
      <w:proofErr w:type="gramStart"/>
      <w:r w:rsidRPr="002E3F12">
        <w:rPr>
          <w:rFonts w:ascii="Times New Roman" w:eastAsia="Times New Roman" w:hAnsi="Times New Roman" w:cs="Times New Roman"/>
          <w:b/>
          <w:bCs/>
          <w:sz w:val="24"/>
          <w:szCs w:val="24"/>
          <w:lang w:eastAsia="ru-RU"/>
        </w:rPr>
        <w:t>органах</w:t>
      </w:r>
      <w:proofErr w:type="gramEnd"/>
      <w:r w:rsidRPr="002E3F12">
        <w:rPr>
          <w:rFonts w:ascii="Times New Roman" w:eastAsia="Times New Roman" w:hAnsi="Times New Roman" w:cs="Times New Roman"/>
          <w:b/>
          <w:bCs/>
          <w:sz w:val="24"/>
          <w:szCs w:val="24"/>
          <w:lang w:eastAsia="ru-RU"/>
        </w:rPr>
        <w:t xml:space="preserve"> управления и силах территориальной и функциональной подсистем РСЧС</w:t>
      </w:r>
      <w:r w:rsidR="00AA35FB">
        <w:rPr>
          <w:rFonts w:ascii="Times New Roman" w:eastAsia="Times New Roman" w:hAnsi="Times New Roman" w:cs="Times New Roman"/>
          <w:b/>
          <w:bCs/>
          <w:sz w:val="24"/>
          <w:szCs w:val="24"/>
          <w:lang w:eastAsia="ru-RU"/>
        </w:rPr>
        <w:t>.</w:t>
      </w:r>
    </w:p>
    <w:p w:rsidR="00AA7887" w:rsidRPr="002E3F12" w:rsidRDefault="00413B5E"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Подраздел включает в себя следующую информацию:</w:t>
      </w:r>
    </w:p>
    <w:p w:rsidR="00AA7887" w:rsidRPr="002E3F12" w:rsidRDefault="00AA7887" w:rsidP="00C47521">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а) сведения о взаимодействующих органах управления, с указанием:</w:t>
      </w:r>
    </w:p>
    <w:p w:rsidR="00AA7887" w:rsidRPr="002E3F12" w:rsidRDefault="00AA7887" w:rsidP="00C47521">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наименования органа управления;</w:t>
      </w:r>
    </w:p>
    <w:p w:rsidR="00AA7887" w:rsidRPr="002E3F12" w:rsidRDefault="00AA7887" w:rsidP="00C47521">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адреса органа управления;</w:t>
      </w:r>
    </w:p>
    <w:p w:rsidR="00AA7887" w:rsidRPr="002E3F12" w:rsidRDefault="00AA7887" w:rsidP="00C47521">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наименования должностного лица (оперативного дежурного) органа управления, осуществляющего оперативное взаимодействие с организацией;</w:t>
      </w:r>
    </w:p>
    <w:p w:rsidR="00AA7887" w:rsidRPr="002E3F12" w:rsidRDefault="00AA7887" w:rsidP="00C47521">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телефона (городского, служебного);</w:t>
      </w:r>
    </w:p>
    <w:p w:rsidR="00AA7887" w:rsidRPr="002E3F12" w:rsidRDefault="00AA7887" w:rsidP="00C47521">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б) сведения о профессиональных АСФ и иных организациях, осуществляющих на договорной основе аварийно-спасательное и иное обслуживание (оказание услуг) организации, с указанием:</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наименования формирования (организации);</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штата формирования (организации);</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сведений о фактическом адресе (месте нахождения) формирования (организации);</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 контактного телефона, телефона диспетчера (оперативного дежурного);</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lastRenderedPageBreak/>
        <w:t xml:space="preserve">5) реквизитов свидетельства об аттестации формирования (организации) на </w:t>
      </w:r>
      <w:proofErr w:type="gramStart"/>
      <w:r w:rsidRPr="002E3F12">
        <w:rPr>
          <w:rFonts w:ascii="Times New Roman" w:eastAsia="Times New Roman" w:hAnsi="Times New Roman" w:cs="Times New Roman"/>
          <w:sz w:val="24"/>
          <w:szCs w:val="24"/>
          <w:lang w:eastAsia="ru-RU"/>
        </w:rPr>
        <w:t>право ведения</w:t>
      </w:r>
      <w:proofErr w:type="gramEnd"/>
      <w:r w:rsidRPr="002E3F12">
        <w:rPr>
          <w:rFonts w:ascii="Times New Roman" w:eastAsia="Times New Roman" w:hAnsi="Times New Roman" w:cs="Times New Roman"/>
          <w:sz w:val="24"/>
          <w:szCs w:val="24"/>
          <w:lang w:eastAsia="ru-RU"/>
        </w:rPr>
        <w:t xml:space="preserve"> аварийно-спасательных работ (дата, регистрационный номер, срок действия);</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6) перечня видов аварийно-спасательных работ, на ведение которых аттестовано формирование (организация);</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7) характеристики оснащения формирования техническими, транспортными и иными средствами;</w:t>
      </w:r>
    </w:p>
    <w:p w:rsidR="00AA7887" w:rsidRPr="002E3F12" w:rsidRDefault="00AA7887" w:rsidP="00C47521">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8) реквизитов документа, регламентирующего аварийно-спасательное и иное обслуживание (оказание услуг) организации;</w:t>
      </w:r>
    </w:p>
    <w:p w:rsidR="00AA7887" w:rsidRPr="002E3F12" w:rsidRDefault="00AA7887" w:rsidP="00C47521">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в) сведения об организациях, осуществляющих на договорной основе выполнение АСДНР и иное обслуживание (оказание услуг) организации, с указанием:</w:t>
      </w:r>
    </w:p>
    <w:p w:rsidR="00AA7887" w:rsidRPr="002E3F12" w:rsidRDefault="00AA7887" w:rsidP="00C47521">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1) наименования договорной (обслуживающей) организации;</w:t>
      </w:r>
    </w:p>
    <w:p w:rsidR="00AA7887" w:rsidRPr="002E3F12" w:rsidRDefault="00AA7887" w:rsidP="00C47521">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контактного телефона, телефона диспетчера (оперативного дежурного);</w:t>
      </w:r>
    </w:p>
    <w:p w:rsidR="00AA7887" w:rsidRPr="00AA7887" w:rsidRDefault="00AA7887" w:rsidP="00C47521">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 реквизитов документа, регламентирующего аварийно-спасательное и иное обслуживание</w:t>
      </w:r>
      <w:r w:rsidRPr="00AA7887">
        <w:rPr>
          <w:rFonts w:ascii="Times New Roman" w:eastAsia="Times New Roman" w:hAnsi="Times New Roman" w:cs="Times New Roman"/>
          <w:sz w:val="24"/>
          <w:szCs w:val="24"/>
          <w:lang w:eastAsia="ru-RU"/>
        </w:rPr>
        <w:t xml:space="preserve"> (оказание услуг);</w:t>
      </w:r>
    </w:p>
    <w:p w:rsidR="00AA7887" w:rsidRPr="00AA7887" w:rsidRDefault="00AA7887" w:rsidP="00C47521">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4) наименования выполняемых работ по аварийно-спасательному и иному обслуживанию (оказанию услуг).</w:t>
      </w:r>
    </w:p>
    <w:p w:rsidR="00AA7887" w:rsidRPr="00AA7887" w:rsidRDefault="00AA7887" w:rsidP="00664050">
      <w:pPr>
        <w:spacing w:before="100" w:beforeAutospacing="1" w:after="100" w:afterAutospacing="1" w:line="240" w:lineRule="auto"/>
        <w:ind w:firstLine="567"/>
        <w:jc w:val="both"/>
        <w:outlineLvl w:val="1"/>
        <w:rPr>
          <w:rFonts w:ascii="Times New Roman" w:eastAsia="Times New Roman" w:hAnsi="Times New Roman" w:cs="Times New Roman"/>
          <w:b/>
          <w:bCs/>
          <w:sz w:val="24"/>
          <w:szCs w:val="24"/>
          <w:lang w:eastAsia="ru-RU"/>
        </w:rPr>
      </w:pPr>
      <w:r w:rsidRPr="00AA7887">
        <w:rPr>
          <w:rFonts w:ascii="Times New Roman" w:eastAsia="Times New Roman" w:hAnsi="Times New Roman" w:cs="Times New Roman"/>
          <w:b/>
          <w:bCs/>
          <w:sz w:val="24"/>
          <w:szCs w:val="24"/>
          <w:lang w:eastAsia="ru-RU"/>
        </w:rPr>
        <w:t>5.3.7</w:t>
      </w:r>
      <w:r w:rsidR="00664050">
        <w:rPr>
          <w:rFonts w:ascii="Times New Roman" w:eastAsia="Times New Roman" w:hAnsi="Times New Roman" w:cs="Times New Roman"/>
          <w:b/>
          <w:bCs/>
          <w:sz w:val="24"/>
          <w:szCs w:val="24"/>
          <w:lang w:eastAsia="ru-RU"/>
        </w:rPr>
        <w:t>.</w:t>
      </w:r>
      <w:r w:rsidRPr="00AA7887">
        <w:rPr>
          <w:rFonts w:ascii="Times New Roman" w:eastAsia="Times New Roman" w:hAnsi="Times New Roman" w:cs="Times New Roman"/>
          <w:b/>
          <w:bCs/>
          <w:sz w:val="24"/>
          <w:szCs w:val="24"/>
          <w:lang w:eastAsia="ru-RU"/>
        </w:rPr>
        <w:t xml:space="preserve"> Характеристика запланированных в организации мероприятий по предупреждению и снижению возможных негативных последствий ЧС</w:t>
      </w:r>
    </w:p>
    <w:p w:rsidR="00AA7887" w:rsidRPr="00AA7887" w:rsidRDefault="0066405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C47521">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наименование мероприятия;</w:t>
      </w:r>
    </w:p>
    <w:p w:rsidR="00AA7887" w:rsidRPr="00AA7887" w:rsidRDefault="00AA7887" w:rsidP="00C47521">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структурное подразделение организации, ответственное за выполнение мероприятия;</w:t>
      </w:r>
    </w:p>
    <w:p w:rsidR="00AA7887" w:rsidRPr="00AA7887" w:rsidRDefault="00AA7887" w:rsidP="00C47521">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в) характеристику запланированного к выполнению мероприятия, с указанием:</w:t>
      </w:r>
    </w:p>
    <w:p w:rsidR="00AA7887" w:rsidRPr="00AA7887" w:rsidRDefault="00AA7887" w:rsidP="00C47521">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 объема и иных показателей, характеризующих выполнение мероприятия;</w:t>
      </w:r>
    </w:p>
    <w:p w:rsidR="00AA7887" w:rsidRPr="00AA7887" w:rsidRDefault="00AA7887" w:rsidP="00C47521">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срока выполнения мероприятия;</w:t>
      </w:r>
    </w:p>
    <w:p w:rsidR="00AA7887" w:rsidRPr="00AA7887" w:rsidRDefault="00AA7887" w:rsidP="00C47521">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ожидаемых результатов после реализации выполнения мероприятия.</w:t>
      </w:r>
    </w:p>
    <w:p w:rsidR="00AA7887" w:rsidRPr="00AA7887" w:rsidRDefault="00AA7887" w:rsidP="00664050">
      <w:pPr>
        <w:spacing w:before="100" w:beforeAutospacing="1" w:after="100" w:afterAutospacing="1" w:line="240" w:lineRule="auto"/>
        <w:ind w:firstLine="567"/>
        <w:jc w:val="both"/>
        <w:outlineLvl w:val="1"/>
        <w:rPr>
          <w:rFonts w:ascii="Times New Roman" w:eastAsia="Times New Roman" w:hAnsi="Times New Roman" w:cs="Times New Roman"/>
          <w:b/>
          <w:bCs/>
          <w:sz w:val="24"/>
          <w:szCs w:val="24"/>
          <w:lang w:eastAsia="ru-RU"/>
        </w:rPr>
      </w:pPr>
      <w:r w:rsidRPr="00AA7887">
        <w:rPr>
          <w:rFonts w:ascii="Times New Roman" w:eastAsia="Times New Roman" w:hAnsi="Times New Roman" w:cs="Times New Roman"/>
          <w:b/>
          <w:bCs/>
          <w:sz w:val="24"/>
          <w:szCs w:val="24"/>
          <w:lang w:eastAsia="ru-RU"/>
        </w:rPr>
        <w:t>5.3.8</w:t>
      </w:r>
      <w:r w:rsidR="00664050">
        <w:rPr>
          <w:rFonts w:ascii="Times New Roman" w:eastAsia="Times New Roman" w:hAnsi="Times New Roman" w:cs="Times New Roman"/>
          <w:b/>
          <w:bCs/>
          <w:sz w:val="24"/>
          <w:szCs w:val="24"/>
          <w:lang w:eastAsia="ru-RU"/>
        </w:rPr>
        <w:t>.</w:t>
      </w:r>
      <w:r w:rsidRPr="00AA7887">
        <w:rPr>
          <w:rFonts w:ascii="Times New Roman" w:eastAsia="Times New Roman" w:hAnsi="Times New Roman" w:cs="Times New Roman"/>
          <w:b/>
          <w:bCs/>
          <w:sz w:val="24"/>
          <w:szCs w:val="24"/>
          <w:lang w:eastAsia="ru-RU"/>
        </w:rPr>
        <w:t xml:space="preserve"> Краткая характеристика сценариев возникновения и развития ЧС на территории организации</w:t>
      </w:r>
    </w:p>
    <w:p w:rsidR="00AA7887" w:rsidRPr="00AA7887" w:rsidRDefault="0066405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C47521">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сценарии развития ЧС на территории организации [рассматриваются аварии на всех видах транспорта, ПОО; аварии на объектах жизнеобеспечения (инженерных сетях); пожары; взрывы; катастрофические затопления; радиационное и химическое и биологическое загрязнение (заражение); массовые инфекционные заболевания; разрушение зданий и сооружений; террористические акты];</w:t>
      </w:r>
    </w:p>
    <w:p w:rsidR="00AA7887" w:rsidRPr="00AA7887" w:rsidRDefault="00AA7887" w:rsidP="00C47521">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характеристику возможной обстановки на территории организации при возникновении ЧС, с указанием:</w:t>
      </w:r>
    </w:p>
    <w:p w:rsidR="00AA7887" w:rsidRPr="00AA7887" w:rsidRDefault="00AA7887" w:rsidP="00C47521">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 возможных зон радиоактивного загрязнения, химического и биологического заражения [указывается источник загрязнения и (или) заражения и его количество, объем], зон катастрофического затопления, пожаров, взрывов;</w:t>
      </w:r>
    </w:p>
    <w:p w:rsidR="00AA7887" w:rsidRPr="00AA7887" w:rsidRDefault="00AA7887" w:rsidP="00C47521">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численности персонала и объектов организации, которые могут оказаться в зоне действия поражающих факторов;</w:t>
      </w:r>
    </w:p>
    <w:p w:rsidR="00AA7887" w:rsidRPr="00AA7887" w:rsidRDefault="00AA7887" w:rsidP="00C47521">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возможного ущерба (в том числе потери населения, проживающего вблизи организации и находящихся в зоне действия поражающих факторов, материальный ущерб);</w:t>
      </w:r>
    </w:p>
    <w:p w:rsidR="00AA7887" w:rsidRPr="00AA7887" w:rsidRDefault="00AA7887" w:rsidP="00C47521">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4) предстоящих мероприятий по ликвидации ЧС и ее последствий.</w:t>
      </w:r>
    </w:p>
    <w:p w:rsidR="00AA7887" w:rsidRPr="00830673" w:rsidRDefault="00AA7887" w:rsidP="00830673">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830673">
        <w:rPr>
          <w:rFonts w:ascii="Times New Roman" w:eastAsia="Times New Roman" w:hAnsi="Times New Roman" w:cs="Times New Roman"/>
          <w:b/>
          <w:sz w:val="24"/>
          <w:szCs w:val="24"/>
          <w:lang w:eastAsia="ru-RU"/>
        </w:rPr>
        <w:lastRenderedPageBreak/>
        <w:t xml:space="preserve">5.3.9 Краткая характеристика негативного воздействия на территорию организации возможных наиболее опасных сценариев возникновения и развития ЧС </w:t>
      </w:r>
      <w:proofErr w:type="gramStart"/>
      <w:r w:rsidRPr="00830673">
        <w:rPr>
          <w:rFonts w:ascii="Times New Roman" w:eastAsia="Times New Roman" w:hAnsi="Times New Roman" w:cs="Times New Roman"/>
          <w:b/>
          <w:sz w:val="24"/>
          <w:szCs w:val="24"/>
          <w:lang w:eastAsia="ru-RU"/>
        </w:rPr>
        <w:t>на</w:t>
      </w:r>
      <w:proofErr w:type="gramEnd"/>
      <w:r w:rsidRPr="00830673">
        <w:rPr>
          <w:rFonts w:ascii="Times New Roman" w:eastAsia="Times New Roman" w:hAnsi="Times New Roman" w:cs="Times New Roman"/>
          <w:b/>
          <w:sz w:val="24"/>
          <w:szCs w:val="24"/>
          <w:lang w:eastAsia="ru-RU"/>
        </w:rPr>
        <w:t xml:space="preserve"> рядом расположенных ПОО</w:t>
      </w:r>
    </w:p>
    <w:p w:rsidR="00AA7887" w:rsidRPr="00AA7887" w:rsidRDefault="00AA7887" w:rsidP="000551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а) перечень ПОО, </w:t>
      </w:r>
      <w:proofErr w:type="gramStart"/>
      <w:r w:rsidRPr="00AA7887">
        <w:rPr>
          <w:rFonts w:ascii="Times New Roman" w:eastAsia="Times New Roman" w:hAnsi="Times New Roman" w:cs="Times New Roman"/>
          <w:sz w:val="24"/>
          <w:szCs w:val="24"/>
          <w:lang w:eastAsia="ru-RU"/>
        </w:rPr>
        <w:t>расположенных</w:t>
      </w:r>
      <w:proofErr w:type="gramEnd"/>
      <w:r w:rsidRPr="00AA7887">
        <w:rPr>
          <w:rFonts w:ascii="Times New Roman" w:eastAsia="Times New Roman" w:hAnsi="Times New Roman" w:cs="Times New Roman"/>
          <w:sz w:val="24"/>
          <w:szCs w:val="24"/>
          <w:lang w:eastAsia="ru-RU"/>
        </w:rPr>
        <w:t xml:space="preserve"> вблизи организации, с указанием:</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1) </w:t>
      </w:r>
      <w:proofErr w:type="spellStart"/>
      <w:r w:rsidRPr="00AA7887">
        <w:rPr>
          <w:rFonts w:ascii="Times New Roman" w:eastAsia="Times New Roman" w:hAnsi="Times New Roman" w:cs="Times New Roman"/>
          <w:sz w:val="24"/>
          <w:szCs w:val="24"/>
          <w:lang w:eastAsia="ru-RU"/>
        </w:rPr>
        <w:t>радиационн</w:t>
      </w:r>
      <w:proofErr w:type="gramStart"/>
      <w:r w:rsidRPr="00AA7887">
        <w:rPr>
          <w:rFonts w:ascii="Times New Roman" w:eastAsia="Times New Roman" w:hAnsi="Times New Roman" w:cs="Times New Roman"/>
          <w:sz w:val="24"/>
          <w:szCs w:val="24"/>
          <w:lang w:eastAsia="ru-RU"/>
        </w:rPr>
        <w:t>о</w:t>
      </w:r>
      <w:proofErr w:type="spellEnd"/>
      <w:r w:rsidRPr="00AA7887">
        <w:rPr>
          <w:rFonts w:ascii="Times New Roman" w:eastAsia="Times New Roman" w:hAnsi="Times New Roman" w:cs="Times New Roman"/>
          <w:sz w:val="24"/>
          <w:szCs w:val="24"/>
          <w:lang w:eastAsia="ru-RU"/>
        </w:rPr>
        <w:t>-</w:t>
      </w:r>
      <w:proofErr w:type="gramEnd"/>
      <w:r w:rsidRPr="00AA7887">
        <w:rPr>
          <w:rFonts w:ascii="Times New Roman" w:eastAsia="Times New Roman" w:hAnsi="Times New Roman" w:cs="Times New Roman"/>
          <w:sz w:val="24"/>
          <w:szCs w:val="24"/>
          <w:lang w:eastAsia="ru-RU"/>
        </w:rPr>
        <w:t>, химически-, биологически-, гидротехнических и пожароопасных объектов (с указанием наименования, адреса, расстояния до объекта, телефонов ДДС объектов, наименования опасных веществ и их количества);</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объектов обеспечения жизнедеятельности (с указанием их наименований и адресов объектов; наименований, адресов и телефонов аварийных служб);</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железнодорожных узлов, станций, наливных причалов, на которых возможно скопление транспортных средств с опасными веществами (с указанием адресов, видов опасных веществ);</w:t>
      </w:r>
    </w:p>
    <w:p w:rsidR="00AA7887" w:rsidRPr="00AA7887" w:rsidRDefault="00055150" w:rsidP="00055150">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4) магистралей, по которым перевозят опасные вещества (с указанием видов опасных веществ);</w:t>
      </w:r>
    </w:p>
    <w:p w:rsidR="00AA7887" w:rsidRPr="00AA7887" w:rsidRDefault="00AA7887" w:rsidP="00E6532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характеристику возможной обстановки на территории организации при возникновении и развитии ЧС по наиболее опасному сценарию на вышеуказанных объектах, с указанием:</w:t>
      </w:r>
    </w:p>
    <w:p w:rsidR="00AA7887" w:rsidRPr="00AA7887" w:rsidRDefault="00AA7887" w:rsidP="00E6532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 возможных зон радиоактивного загрязнения, химического и биологического заражения (с указанием источника загрязнения и (или) заражения и его количества, объема), зон катастрофического затопления, пожаров, взрывов;</w:t>
      </w:r>
    </w:p>
    <w:p w:rsidR="00AA7887" w:rsidRPr="00AA7887" w:rsidRDefault="00AA7887" w:rsidP="00E6532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численности персонала и объектов организации, которые могут оказаться в зоне действия поражающих факторов;</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возможного ущерба (в том числе потери населения, материальный ущерб);</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4) предстоящих мероприятий по ликвидации ЧС и ее последствий.</w:t>
      </w:r>
    </w:p>
    <w:p w:rsidR="00AA7887" w:rsidRPr="00AA7887" w:rsidRDefault="00AA7887" w:rsidP="00DE4FFE">
      <w:pPr>
        <w:spacing w:before="100" w:beforeAutospacing="1" w:after="100" w:afterAutospacing="1" w:line="240" w:lineRule="auto"/>
        <w:ind w:firstLine="567"/>
        <w:jc w:val="both"/>
        <w:outlineLvl w:val="1"/>
        <w:rPr>
          <w:rFonts w:ascii="Times New Roman" w:eastAsia="Times New Roman" w:hAnsi="Times New Roman" w:cs="Times New Roman"/>
          <w:b/>
          <w:bCs/>
          <w:sz w:val="24"/>
          <w:szCs w:val="24"/>
          <w:lang w:eastAsia="ru-RU"/>
        </w:rPr>
      </w:pPr>
      <w:r w:rsidRPr="00AA7887">
        <w:rPr>
          <w:rFonts w:ascii="Times New Roman" w:eastAsia="Times New Roman" w:hAnsi="Times New Roman" w:cs="Times New Roman"/>
          <w:b/>
          <w:bCs/>
          <w:sz w:val="24"/>
          <w:szCs w:val="24"/>
          <w:lang w:eastAsia="ru-RU"/>
        </w:rPr>
        <w:t>5.3.10</w:t>
      </w:r>
      <w:r w:rsidR="00DE4FFE">
        <w:rPr>
          <w:rFonts w:ascii="Times New Roman" w:eastAsia="Times New Roman" w:hAnsi="Times New Roman" w:cs="Times New Roman"/>
          <w:b/>
          <w:bCs/>
          <w:sz w:val="24"/>
          <w:szCs w:val="24"/>
          <w:lang w:eastAsia="ru-RU"/>
        </w:rPr>
        <w:t>.</w:t>
      </w:r>
      <w:r w:rsidRPr="00AA7887">
        <w:rPr>
          <w:rFonts w:ascii="Times New Roman" w:eastAsia="Times New Roman" w:hAnsi="Times New Roman" w:cs="Times New Roman"/>
          <w:b/>
          <w:bCs/>
          <w:sz w:val="24"/>
          <w:szCs w:val="24"/>
          <w:lang w:eastAsia="ru-RU"/>
        </w:rPr>
        <w:t xml:space="preserve"> Краткая характеристика негативного воздействия на территорию организации возможных сценариев возникновения и развития ЧС природного характера</w:t>
      </w:r>
    </w:p>
    <w:p w:rsidR="00AA7887" w:rsidRPr="00AA7887" w:rsidRDefault="00AA7887" w:rsidP="00DE4F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8E02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возможные ЧС природного характера, в том числе циклические явления, характерные для территории, на которой расположена организация; оценка частоты и интенсивности проявлений ЧС природного характера;</w:t>
      </w:r>
    </w:p>
    <w:p w:rsidR="00AA7887" w:rsidRPr="00AA7887" w:rsidRDefault="00AA7887" w:rsidP="008E02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характеристику возможной обстановки на территории организации при возникновении и развитии ЧС природного характера с указанием:</w:t>
      </w:r>
    </w:p>
    <w:p w:rsidR="00AA7887" w:rsidRPr="00AA7887" w:rsidRDefault="00AA7887" w:rsidP="008E02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 возможных зон катастрофических затоплений, ландшафтных и лесных пожаров, зоны сейсмической активности;</w:t>
      </w:r>
    </w:p>
    <w:p w:rsidR="00AA7887" w:rsidRPr="00AA7887" w:rsidRDefault="00AA7887" w:rsidP="008E02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численности персонала и объектов организации, которые могут оказаться в зоне действия поражающих факторов;</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возможного ущерба (в том числе потери населения, материальный ущерб);</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lastRenderedPageBreak/>
        <w:t>4) предстоящих мероприятий по ликвидации ЧС и ее последствий.</w:t>
      </w:r>
    </w:p>
    <w:p w:rsidR="00AA7887" w:rsidRPr="00AA7887" w:rsidRDefault="00DE4FFE"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02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Для обеспечения визуализации, информация, отраженная в данном разделе и 5.3.8, может наноситься на карту (схему). Карту (схему) оформляют в виде приложения «Возможная обстановка при возникновении чрезвычайной ситуации».</w:t>
      </w:r>
    </w:p>
    <w:p w:rsidR="00AA7887" w:rsidRPr="00AA7887" w:rsidRDefault="00AA7887" w:rsidP="00DE4FFE">
      <w:pPr>
        <w:spacing w:before="100" w:beforeAutospacing="1" w:after="100" w:afterAutospacing="1" w:line="240" w:lineRule="auto"/>
        <w:ind w:left="-142" w:firstLine="709"/>
        <w:jc w:val="both"/>
        <w:outlineLvl w:val="1"/>
        <w:rPr>
          <w:rFonts w:ascii="Times New Roman" w:eastAsia="Times New Roman" w:hAnsi="Times New Roman" w:cs="Times New Roman"/>
          <w:b/>
          <w:bCs/>
          <w:sz w:val="24"/>
          <w:szCs w:val="24"/>
          <w:lang w:eastAsia="ru-RU"/>
        </w:rPr>
      </w:pPr>
      <w:r w:rsidRPr="00AA7887">
        <w:rPr>
          <w:rFonts w:ascii="Times New Roman" w:eastAsia="Times New Roman" w:hAnsi="Times New Roman" w:cs="Times New Roman"/>
          <w:b/>
          <w:bCs/>
          <w:sz w:val="24"/>
          <w:szCs w:val="24"/>
          <w:lang w:eastAsia="ru-RU"/>
        </w:rPr>
        <w:t>5.3.11</w:t>
      </w:r>
      <w:r w:rsidR="00DE4FFE">
        <w:rPr>
          <w:rFonts w:ascii="Times New Roman" w:eastAsia="Times New Roman" w:hAnsi="Times New Roman" w:cs="Times New Roman"/>
          <w:b/>
          <w:bCs/>
          <w:sz w:val="24"/>
          <w:szCs w:val="24"/>
          <w:lang w:eastAsia="ru-RU"/>
        </w:rPr>
        <w:t>.</w:t>
      </w:r>
      <w:r w:rsidRPr="00AA7887">
        <w:rPr>
          <w:rFonts w:ascii="Times New Roman" w:eastAsia="Times New Roman" w:hAnsi="Times New Roman" w:cs="Times New Roman"/>
          <w:b/>
          <w:bCs/>
          <w:sz w:val="24"/>
          <w:szCs w:val="24"/>
          <w:lang w:eastAsia="ru-RU"/>
        </w:rPr>
        <w:t xml:space="preserve"> Выводы из оценки обстановки на территории организации исходя из существующих рисков</w:t>
      </w:r>
    </w:p>
    <w:p w:rsidR="00AA7887" w:rsidRPr="00AA7887" w:rsidRDefault="00DE4FFE"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оценку источников рисков возникновения ЧС;</w:t>
      </w:r>
    </w:p>
    <w:p w:rsidR="00AA7887" w:rsidRPr="00AA7887" w:rsidRDefault="00AA7887" w:rsidP="0005515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общие выводы из оценки обстановки.</w:t>
      </w:r>
    </w:p>
    <w:p w:rsidR="00AA7887" w:rsidRPr="00DE4FFE" w:rsidRDefault="00AA7887" w:rsidP="00DE4FFE">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DE4FFE">
        <w:rPr>
          <w:rFonts w:ascii="Times New Roman" w:eastAsia="Times New Roman" w:hAnsi="Times New Roman" w:cs="Times New Roman"/>
          <w:b/>
          <w:sz w:val="24"/>
          <w:szCs w:val="24"/>
          <w:lang w:eastAsia="ru-RU"/>
        </w:rPr>
        <w:t>5.4</w:t>
      </w:r>
      <w:r w:rsidR="008E028D">
        <w:rPr>
          <w:rFonts w:ascii="Times New Roman" w:eastAsia="Times New Roman" w:hAnsi="Times New Roman" w:cs="Times New Roman"/>
          <w:b/>
          <w:sz w:val="24"/>
          <w:szCs w:val="24"/>
          <w:lang w:eastAsia="ru-RU"/>
        </w:rPr>
        <w:t>.</w:t>
      </w:r>
      <w:r w:rsidRPr="00DE4FFE">
        <w:rPr>
          <w:rFonts w:ascii="Times New Roman" w:eastAsia="Times New Roman" w:hAnsi="Times New Roman" w:cs="Times New Roman"/>
          <w:b/>
          <w:sz w:val="24"/>
          <w:szCs w:val="24"/>
          <w:lang w:eastAsia="ru-RU"/>
        </w:rPr>
        <w:t xml:space="preserve"> Раздел 2. Мероприятия, выполняемые при угрозе возникновения и возникновении чрезвычайных ситуаций</w:t>
      </w:r>
    </w:p>
    <w:p w:rsidR="00AA7887" w:rsidRPr="008E028D" w:rsidRDefault="00DE4FFE" w:rsidP="00DE4FFE">
      <w:pPr>
        <w:spacing w:before="100" w:beforeAutospacing="1" w:after="100" w:afterAutospacing="1" w:line="240" w:lineRule="auto"/>
        <w:jc w:val="both"/>
        <w:outlineLvl w:val="1"/>
        <w:rPr>
          <w:rFonts w:ascii="Times New Roman" w:eastAsia="Times New Roman" w:hAnsi="Times New Roman" w:cs="Times New Roman"/>
          <w:b/>
          <w:bCs/>
          <w:i/>
          <w:sz w:val="24"/>
          <w:szCs w:val="24"/>
          <w:lang w:eastAsia="ru-RU"/>
        </w:rPr>
      </w:pPr>
      <w:r w:rsidRPr="008E028D">
        <w:rPr>
          <w:rFonts w:ascii="Times New Roman" w:eastAsia="Times New Roman" w:hAnsi="Times New Roman" w:cs="Times New Roman"/>
          <w:b/>
          <w:bCs/>
          <w:i/>
          <w:sz w:val="24"/>
          <w:szCs w:val="24"/>
          <w:lang w:eastAsia="ru-RU"/>
        </w:rPr>
        <w:t xml:space="preserve">            </w:t>
      </w:r>
      <w:r w:rsidR="00AA7887" w:rsidRPr="008E028D">
        <w:rPr>
          <w:rFonts w:ascii="Times New Roman" w:eastAsia="Times New Roman" w:hAnsi="Times New Roman" w:cs="Times New Roman"/>
          <w:b/>
          <w:bCs/>
          <w:i/>
          <w:sz w:val="24"/>
          <w:szCs w:val="24"/>
          <w:lang w:eastAsia="ru-RU"/>
        </w:rPr>
        <w:t>5.4.1 Мероприятия, выполняемые при угрозе возникновения ЧС</w:t>
      </w:r>
    </w:p>
    <w:p w:rsidR="00AA7887" w:rsidRPr="00AA7887" w:rsidRDefault="00652722"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65272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перечень спланированных превентивных мероприятий, направленных на недопущение возникновения ЧС, выполняемых в режиме «повседневная деятельность», в котором указывают наименование мероприятий, ответственных лиц за их выполнение, ресурсное обеспечение и сроки их выполнения;</w:t>
      </w:r>
    </w:p>
    <w:p w:rsidR="00AA7887" w:rsidRPr="00AA7887" w:rsidRDefault="00AA7887" w:rsidP="0065272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перечень мероприятий, выполняемых при угрозе возникновения ЧС в режиме «повышенная готовность».</w:t>
      </w:r>
    </w:p>
    <w:p w:rsidR="00AA7887" w:rsidRPr="00AA7887" w:rsidRDefault="00652722"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Для структурирования и обеспечения детализации, информацию по мероприятиям, выполняемым в режимах «повседневная деятельность» и «повышенная готовность» допускается оформлять в виде таблицы, в которой указывают наименование мероприятий, ответственных лиц за их выполнение, ресурсное обеспечение и сроки их выполнения. Таблицу размещают в приложении «Календарный план мероприятий при угрозе возникновения и возникновении чрезвычайных ситуаций».</w:t>
      </w:r>
    </w:p>
    <w:p w:rsidR="00AA7887" w:rsidRPr="005B42E0" w:rsidRDefault="00AA7887" w:rsidP="000226A5">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5B42E0">
        <w:rPr>
          <w:rFonts w:ascii="Times New Roman" w:eastAsia="Times New Roman" w:hAnsi="Times New Roman" w:cs="Times New Roman"/>
          <w:b/>
          <w:sz w:val="24"/>
          <w:szCs w:val="24"/>
          <w:lang w:eastAsia="ru-RU"/>
        </w:rPr>
        <w:t>5.4.1.1</w:t>
      </w:r>
      <w:r w:rsidR="005B42E0">
        <w:rPr>
          <w:rFonts w:ascii="Times New Roman" w:eastAsia="Times New Roman" w:hAnsi="Times New Roman" w:cs="Times New Roman"/>
          <w:b/>
          <w:sz w:val="24"/>
          <w:szCs w:val="24"/>
          <w:lang w:eastAsia="ru-RU"/>
        </w:rPr>
        <w:t>.</w:t>
      </w:r>
      <w:r w:rsidRPr="005B42E0">
        <w:rPr>
          <w:rFonts w:ascii="Times New Roman" w:eastAsia="Times New Roman" w:hAnsi="Times New Roman" w:cs="Times New Roman"/>
          <w:b/>
          <w:sz w:val="24"/>
          <w:szCs w:val="24"/>
          <w:lang w:eastAsia="ru-RU"/>
        </w:rPr>
        <w:t xml:space="preserve"> Организация оповещения работников организации и населения при угрозе возникновения ЧС</w:t>
      </w:r>
    </w:p>
    <w:p w:rsidR="00AA7887" w:rsidRPr="00AA7887" w:rsidRDefault="005B42E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следующую информацию по порядку и срокам оповещения:</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руководящего состава и персонала организации;</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АСС, АСФ и иных служб, и организаций, привлекаемых к ликвидации ЧС;</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единых ДДС муниципальных образований, попадающих в границы зоны действия локальной системы оповещения;</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руководителей и дежурных служб организаций, расположенных в границах зоны действия локальной системы оповещения;</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работников организации;</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населения, находящегося в границах зоны действия локальной системы оповещения.</w:t>
      </w:r>
    </w:p>
    <w:p w:rsidR="00AA7887" w:rsidRPr="00AA7887" w:rsidRDefault="005B42E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A7887" w:rsidRPr="00AA7887">
        <w:rPr>
          <w:rFonts w:ascii="Times New Roman" w:eastAsia="Times New Roman" w:hAnsi="Times New Roman" w:cs="Times New Roman"/>
          <w:sz w:val="24"/>
          <w:szCs w:val="24"/>
          <w:lang w:eastAsia="ru-RU"/>
        </w:rPr>
        <w:t>В подразделе приводят информацию:</w:t>
      </w:r>
    </w:p>
    <w:p w:rsidR="00AA7887" w:rsidRPr="00AA7887" w:rsidRDefault="000226A5" w:rsidP="000226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 xml:space="preserve">- о локальных (или объектовых) системах оповещения, используемых на территории организации, и порядке их </w:t>
      </w:r>
      <w:proofErr w:type="spellStart"/>
      <w:r w:rsidR="00AA7887" w:rsidRPr="00AA7887">
        <w:rPr>
          <w:rFonts w:ascii="Times New Roman" w:eastAsia="Times New Roman" w:hAnsi="Times New Roman" w:cs="Times New Roman"/>
          <w:sz w:val="24"/>
          <w:szCs w:val="24"/>
          <w:lang w:eastAsia="ru-RU"/>
        </w:rPr>
        <w:t>задействования</w:t>
      </w:r>
      <w:proofErr w:type="spellEnd"/>
      <w:r w:rsidR="00AA7887" w:rsidRPr="00AA7887">
        <w:rPr>
          <w:rFonts w:ascii="Times New Roman" w:eastAsia="Times New Roman" w:hAnsi="Times New Roman" w:cs="Times New Roman"/>
          <w:sz w:val="24"/>
          <w:szCs w:val="24"/>
          <w:lang w:eastAsia="ru-RU"/>
        </w:rPr>
        <w:t>;</w:t>
      </w:r>
    </w:p>
    <w:p w:rsidR="00AA7887" w:rsidRPr="00AA7887" w:rsidRDefault="000226A5" w:rsidP="000226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 xml:space="preserve">- региональных (муниципальных) </w:t>
      </w:r>
      <w:proofErr w:type="gramStart"/>
      <w:r w:rsidR="00AA7887" w:rsidRPr="00AA7887">
        <w:rPr>
          <w:rFonts w:ascii="Times New Roman" w:eastAsia="Times New Roman" w:hAnsi="Times New Roman" w:cs="Times New Roman"/>
          <w:sz w:val="24"/>
          <w:szCs w:val="24"/>
          <w:lang w:eastAsia="ru-RU"/>
        </w:rPr>
        <w:t>системах</w:t>
      </w:r>
      <w:proofErr w:type="gramEnd"/>
      <w:r w:rsidR="00AA7887" w:rsidRPr="00AA7887">
        <w:rPr>
          <w:rFonts w:ascii="Times New Roman" w:eastAsia="Times New Roman" w:hAnsi="Times New Roman" w:cs="Times New Roman"/>
          <w:sz w:val="24"/>
          <w:szCs w:val="24"/>
          <w:lang w:eastAsia="ru-RU"/>
        </w:rPr>
        <w:t xml:space="preserve"> оповещения, </w:t>
      </w:r>
      <w:proofErr w:type="spellStart"/>
      <w:r w:rsidR="00AA7887" w:rsidRPr="00AA7887">
        <w:rPr>
          <w:rFonts w:ascii="Times New Roman" w:eastAsia="Times New Roman" w:hAnsi="Times New Roman" w:cs="Times New Roman"/>
          <w:sz w:val="24"/>
          <w:szCs w:val="24"/>
          <w:lang w:eastAsia="ru-RU"/>
        </w:rPr>
        <w:t>задействуемых</w:t>
      </w:r>
      <w:proofErr w:type="spellEnd"/>
      <w:r w:rsidR="00AA7887" w:rsidRPr="00AA7887">
        <w:rPr>
          <w:rFonts w:ascii="Times New Roman" w:eastAsia="Times New Roman" w:hAnsi="Times New Roman" w:cs="Times New Roman"/>
          <w:sz w:val="24"/>
          <w:szCs w:val="24"/>
          <w:lang w:eastAsia="ru-RU"/>
        </w:rPr>
        <w:t xml:space="preserve"> для оповещения населения, и порядке их </w:t>
      </w:r>
      <w:proofErr w:type="spellStart"/>
      <w:r w:rsidR="00AA7887" w:rsidRPr="00AA7887">
        <w:rPr>
          <w:rFonts w:ascii="Times New Roman" w:eastAsia="Times New Roman" w:hAnsi="Times New Roman" w:cs="Times New Roman"/>
          <w:sz w:val="24"/>
          <w:szCs w:val="24"/>
          <w:lang w:eastAsia="ru-RU"/>
        </w:rPr>
        <w:t>задействования</w:t>
      </w:r>
      <w:proofErr w:type="spellEnd"/>
      <w:r w:rsidR="00AA7887" w:rsidRPr="00AA7887">
        <w:rPr>
          <w:rFonts w:ascii="Times New Roman" w:eastAsia="Times New Roman" w:hAnsi="Times New Roman" w:cs="Times New Roman"/>
          <w:sz w:val="24"/>
          <w:szCs w:val="24"/>
          <w:lang w:eastAsia="ru-RU"/>
        </w:rPr>
        <w:t>.</w:t>
      </w:r>
    </w:p>
    <w:p w:rsidR="00AA7887" w:rsidRPr="005B42E0" w:rsidRDefault="000226A5" w:rsidP="000226A5">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AA7887" w:rsidRPr="005B42E0">
        <w:rPr>
          <w:rFonts w:ascii="Times New Roman" w:eastAsia="Times New Roman" w:hAnsi="Times New Roman" w:cs="Times New Roman"/>
          <w:b/>
          <w:sz w:val="24"/>
          <w:szCs w:val="24"/>
          <w:lang w:eastAsia="ru-RU"/>
        </w:rPr>
        <w:t>5.4.1.2</w:t>
      </w:r>
      <w:r w:rsidR="005B42E0">
        <w:rPr>
          <w:rFonts w:ascii="Times New Roman" w:eastAsia="Times New Roman" w:hAnsi="Times New Roman" w:cs="Times New Roman"/>
          <w:b/>
          <w:sz w:val="24"/>
          <w:szCs w:val="24"/>
          <w:lang w:eastAsia="ru-RU"/>
        </w:rPr>
        <w:t>.</w:t>
      </w:r>
      <w:r w:rsidR="00AA7887" w:rsidRPr="005B42E0">
        <w:rPr>
          <w:rFonts w:ascii="Times New Roman" w:eastAsia="Times New Roman" w:hAnsi="Times New Roman" w:cs="Times New Roman"/>
          <w:b/>
          <w:sz w:val="24"/>
          <w:szCs w:val="24"/>
          <w:lang w:eastAsia="ru-RU"/>
        </w:rPr>
        <w:t xml:space="preserve"> Организация защиты работников (персонала) организации при угрозе возникновения ЧС</w:t>
      </w:r>
    </w:p>
    <w:p w:rsidR="00AA7887" w:rsidRPr="00AA7887" w:rsidRDefault="005B42E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В подразделе указывают мероприятия, направленные на сохранение жизни и здоровья работников (персонала) организации, в том числе мероприятия:</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по радиационной и химической защите;</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инженерной защите;</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медицинской защите;</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эвакуации и организации первоочередного жизнеобеспечения.</w:t>
      </w:r>
    </w:p>
    <w:p w:rsidR="00AA7887" w:rsidRPr="005B42E0" w:rsidRDefault="00AA7887" w:rsidP="005B42E0">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5B42E0">
        <w:rPr>
          <w:rFonts w:ascii="Times New Roman" w:eastAsia="Times New Roman" w:hAnsi="Times New Roman" w:cs="Times New Roman"/>
          <w:b/>
          <w:sz w:val="24"/>
          <w:szCs w:val="24"/>
          <w:lang w:eastAsia="ru-RU"/>
        </w:rPr>
        <w:t>5.4.1.3</w:t>
      </w:r>
      <w:r w:rsidR="005B42E0">
        <w:rPr>
          <w:rFonts w:ascii="Times New Roman" w:eastAsia="Times New Roman" w:hAnsi="Times New Roman" w:cs="Times New Roman"/>
          <w:b/>
          <w:sz w:val="24"/>
          <w:szCs w:val="24"/>
          <w:lang w:eastAsia="ru-RU"/>
        </w:rPr>
        <w:t>.</w:t>
      </w:r>
      <w:r w:rsidRPr="005B42E0">
        <w:rPr>
          <w:rFonts w:ascii="Times New Roman" w:eastAsia="Times New Roman" w:hAnsi="Times New Roman" w:cs="Times New Roman"/>
          <w:b/>
          <w:sz w:val="24"/>
          <w:szCs w:val="24"/>
          <w:lang w:eastAsia="ru-RU"/>
        </w:rPr>
        <w:t xml:space="preserve"> Расчет сил и средств, привлекаемых для выполнения мероприятий при угрозе возникновения чрезвычайных ситуаций</w:t>
      </w:r>
    </w:p>
    <w:p w:rsidR="00AA7887" w:rsidRPr="00AA7887" w:rsidRDefault="005B42E0"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оформляют по форме в соответствии с таблицей 1.</w:t>
      </w:r>
    </w:p>
    <w:p w:rsidR="00AA7887" w:rsidRPr="00AA7887" w:rsidRDefault="007711A9"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Таблица 1</w:t>
      </w:r>
      <w:r w:rsidR="00370E48">
        <w:rPr>
          <w:rFonts w:ascii="Times New Roman" w:eastAsia="Times New Roman" w:hAnsi="Times New Roman" w:cs="Times New Roman"/>
          <w:sz w:val="24"/>
          <w:szCs w:val="24"/>
          <w:lang w:eastAsia="ru-RU"/>
        </w:rPr>
        <w:t>.</w:t>
      </w:r>
      <w:r w:rsidR="00AA7887" w:rsidRPr="00AA7887">
        <w:rPr>
          <w:rFonts w:ascii="Times New Roman" w:eastAsia="Times New Roman" w:hAnsi="Times New Roman" w:cs="Times New Roman"/>
          <w:sz w:val="24"/>
          <w:szCs w:val="24"/>
          <w:lang w:eastAsia="ru-RU"/>
        </w:rPr>
        <w:t xml:space="preserve"> Форма расчета сил и средств, привлекаемых для выполнения мероприятий при угрозе возникновения ЧС</w:t>
      </w:r>
    </w:p>
    <w:tbl>
      <w:tblPr>
        <w:tblW w:w="10539" w:type="dxa"/>
        <w:tblCellSpacing w:w="15" w:type="dxa"/>
        <w:tblCellMar>
          <w:top w:w="15" w:type="dxa"/>
          <w:left w:w="15" w:type="dxa"/>
          <w:bottom w:w="15" w:type="dxa"/>
          <w:right w:w="15" w:type="dxa"/>
        </w:tblCellMar>
        <w:tblLook w:val="04A0"/>
      </w:tblPr>
      <w:tblGrid>
        <w:gridCol w:w="399"/>
        <w:gridCol w:w="1563"/>
        <w:gridCol w:w="1756"/>
        <w:gridCol w:w="1205"/>
        <w:gridCol w:w="1326"/>
        <w:gridCol w:w="1563"/>
        <w:gridCol w:w="1230"/>
        <w:gridCol w:w="1497"/>
      </w:tblGrid>
      <w:tr w:rsidR="00AA7887" w:rsidRPr="00AA7887" w:rsidTr="00E047E0">
        <w:trPr>
          <w:tblCellSpacing w:w="15" w:type="dxa"/>
        </w:trPr>
        <w:tc>
          <w:tcPr>
            <w:tcW w:w="0" w:type="auto"/>
            <w:vMerge w:val="restart"/>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 </w:t>
            </w:r>
            <w:proofErr w:type="spellStart"/>
            <w:proofErr w:type="gramStart"/>
            <w:r w:rsidRPr="00AA7887">
              <w:rPr>
                <w:rFonts w:ascii="Times New Roman" w:eastAsia="Times New Roman" w:hAnsi="Times New Roman" w:cs="Times New Roman"/>
                <w:sz w:val="24"/>
                <w:szCs w:val="24"/>
                <w:lang w:eastAsia="ru-RU"/>
              </w:rPr>
              <w:t>п</w:t>
            </w:r>
            <w:proofErr w:type="spellEnd"/>
            <w:proofErr w:type="gramEnd"/>
            <w:r w:rsidRPr="00AA7887">
              <w:rPr>
                <w:rFonts w:ascii="Times New Roman" w:eastAsia="Times New Roman" w:hAnsi="Times New Roman" w:cs="Times New Roman"/>
                <w:sz w:val="24"/>
                <w:szCs w:val="24"/>
                <w:lang w:eastAsia="ru-RU"/>
              </w:rPr>
              <w:t>/</w:t>
            </w:r>
            <w:proofErr w:type="spellStart"/>
            <w:r w:rsidRPr="00AA7887">
              <w:rPr>
                <w:rFonts w:ascii="Times New Roman" w:eastAsia="Times New Roman" w:hAnsi="Times New Roman" w:cs="Times New Roman"/>
                <w:sz w:val="24"/>
                <w:szCs w:val="24"/>
                <w:lang w:eastAsia="ru-RU"/>
              </w:rPr>
              <w:t>п</w:t>
            </w:r>
            <w:proofErr w:type="spellEnd"/>
          </w:p>
        </w:tc>
        <w:tc>
          <w:tcPr>
            <w:tcW w:w="1533" w:type="dxa"/>
            <w:vMerge w:val="restart"/>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Наименование формирования</w:t>
            </w:r>
          </w:p>
        </w:tc>
        <w:tc>
          <w:tcPr>
            <w:tcW w:w="8532" w:type="dxa"/>
            <w:gridSpan w:val="6"/>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Описание</w:t>
            </w:r>
          </w:p>
        </w:tc>
      </w:tr>
      <w:tr w:rsidR="00AA7887" w:rsidRPr="00AA7887" w:rsidTr="00E047E0">
        <w:trPr>
          <w:tblCellSpacing w:w="15" w:type="dxa"/>
        </w:trPr>
        <w:tc>
          <w:tcPr>
            <w:tcW w:w="0" w:type="auto"/>
            <w:vMerge/>
            <w:hideMark/>
          </w:tcPr>
          <w:p w:rsidR="00AA7887" w:rsidRPr="00AA7887" w:rsidRDefault="00AA7887" w:rsidP="003D26AE">
            <w:pPr>
              <w:spacing w:after="0" w:line="240" w:lineRule="auto"/>
              <w:jc w:val="center"/>
              <w:rPr>
                <w:rFonts w:ascii="Times New Roman" w:eastAsia="Times New Roman" w:hAnsi="Times New Roman" w:cs="Times New Roman"/>
                <w:sz w:val="24"/>
                <w:szCs w:val="24"/>
                <w:lang w:eastAsia="ru-RU"/>
              </w:rPr>
            </w:pPr>
          </w:p>
        </w:tc>
        <w:tc>
          <w:tcPr>
            <w:tcW w:w="1533" w:type="dxa"/>
            <w:vMerge/>
            <w:hideMark/>
          </w:tcPr>
          <w:p w:rsidR="00AA7887" w:rsidRPr="00AA7887" w:rsidRDefault="00AA7887" w:rsidP="003D26AE">
            <w:pPr>
              <w:spacing w:after="0" w:line="240" w:lineRule="auto"/>
              <w:jc w:val="center"/>
              <w:rPr>
                <w:rFonts w:ascii="Times New Roman" w:eastAsia="Times New Roman" w:hAnsi="Times New Roman" w:cs="Times New Roman"/>
                <w:sz w:val="24"/>
                <w:szCs w:val="24"/>
                <w:lang w:eastAsia="ru-RU"/>
              </w:rPr>
            </w:pPr>
          </w:p>
        </w:tc>
        <w:tc>
          <w:tcPr>
            <w:tcW w:w="0" w:type="auto"/>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Ведомственная принадлежность</w:t>
            </w:r>
          </w:p>
        </w:tc>
        <w:tc>
          <w:tcPr>
            <w:tcW w:w="0" w:type="auto"/>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Срок готовности</w:t>
            </w:r>
          </w:p>
        </w:tc>
        <w:tc>
          <w:tcPr>
            <w:tcW w:w="0" w:type="auto"/>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Место дислокации, телефоны ДДС</w:t>
            </w:r>
          </w:p>
        </w:tc>
        <w:tc>
          <w:tcPr>
            <w:tcW w:w="0" w:type="auto"/>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Численность формирования (общая, дежурная смена)</w:t>
            </w:r>
          </w:p>
        </w:tc>
        <w:tc>
          <w:tcPr>
            <w:tcW w:w="0" w:type="auto"/>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Оснащение основными видами техники</w:t>
            </w:r>
          </w:p>
        </w:tc>
        <w:tc>
          <w:tcPr>
            <w:tcW w:w="1452" w:type="dxa"/>
            <w:hideMark/>
          </w:tcPr>
          <w:p w:rsidR="00AA7887" w:rsidRPr="00AA7887" w:rsidRDefault="00AA7887" w:rsidP="003D26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Виды выполняемых работ</w:t>
            </w:r>
          </w:p>
        </w:tc>
      </w:tr>
      <w:tr w:rsidR="00AA7887" w:rsidRPr="00AA7887" w:rsidTr="00E047E0">
        <w:trPr>
          <w:tblCellSpacing w:w="15" w:type="dxa"/>
        </w:trPr>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1533" w:type="dxa"/>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1452" w:type="dxa"/>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r>
      <w:tr w:rsidR="00AA7887" w:rsidRPr="00AA7887" w:rsidTr="00E047E0">
        <w:trPr>
          <w:tblCellSpacing w:w="15" w:type="dxa"/>
        </w:trPr>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1533" w:type="dxa"/>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1452" w:type="dxa"/>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r>
      <w:tr w:rsidR="00AA7887" w:rsidRPr="00AA7887" w:rsidTr="00E047E0">
        <w:trPr>
          <w:tblCellSpacing w:w="15" w:type="dxa"/>
        </w:trPr>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1533" w:type="dxa"/>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c>
          <w:tcPr>
            <w:tcW w:w="1452" w:type="dxa"/>
            <w:vAlign w:val="center"/>
            <w:hideMark/>
          </w:tcPr>
          <w:p w:rsidR="00AA7887" w:rsidRPr="00AA7887" w:rsidRDefault="00AA7887" w:rsidP="0017342D">
            <w:pPr>
              <w:spacing w:after="0" w:line="240" w:lineRule="auto"/>
              <w:jc w:val="both"/>
              <w:rPr>
                <w:rFonts w:ascii="Times New Roman" w:eastAsia="Times New Roman" w:hAnsi="Times New Roman" w:cs="Times New Roman"/>
                <w:sz w:val="24"/>
                <w:szCs w:val="24"/>
                <w:lang w:eastAsia="ru-RU"/>
              </w:rPr>
            </w:pPr>
          </w:p>
        </w:tc>
      </w:tr>
    </w:tbl>
    <w:p w:rsidR="00AA7887" w:rsidRPr="00E66EDF" w:rsidRDefault="00AA7887" w:rsidP="00E66EDF">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E66EDF">
        <w:rPr>
          <w:rFonts w:ascii="Times New Roman" w:eastAsia="Times New Roman" w:hAnsi="Times New Roman" w:cs="Times New Roman"/>
          <w:b/>
          <w:sz w:val="24"/>
          <w:szCs w:val="24"/>
          <w:lang w:eastAsia="ru-RU"/>
        </w:rPr>
        <w:t>5.4.1.4</w:t>
      </w:r>
      <w:r w:rsidR="008E028D">
        <w:rPr>
          <w:rFonts w:ascii="Times New Roman" w:eastAsia="Times New Roman" w:hAnsi="Times New Roman" w:cs="Times New Roman"/>
          <w:b/>
          <w:sz w:val="24"/>
          <w:szCs w:val="24"/>
          <w:lang w:eastAsia="ru-RU"/>
        </w:rPr>
        <w:t>.</w:t>
      </w:r>
      <w:r w:rsidRPr="00E66EDF">
        <w:rPr>
          <w:rFonts w:ascii="Times New Roman" w:eastAsia="Times New Roman" w:hAnsi="Times New Roman" w:cs="Times New Roman"/>
          <w:b/>
          <w:sz w:val="24"/>
          <w:szCs w:val="24"/>
          <w:lang w:eastAsia="ru-RU"/>
        </w:rPr>
        <w:t xml:space="preserve"> Организация действий сил и средств, привлекаемых для выполнения мероприятий при угрозе возникновения ЧС</w:t>
      </w:r>
    </w:p>
    <w:p w:rsidR="00AA7887" w:rsidRPr="00AA7887" w:rsidRDefault="00E66EDF"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силы и средства АСС, АСФ и иных служб и организаций, привлекаемые при угрозе возникновения ЧС;</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порядок приведения в готовность сил и средств АСС, АСФ и иных служб и организаций, привлекаемых при угрозе возникновения ЧС;</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в) подготовку к выдаче и выдачу рабочим (персоналу) организации и населению средств индивидуальной защиты;</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г) приведение в готовность имеющихся защитных сооружений, заглубленных помещений, герметизацию наземных зданий и сооружений, укрытие в них персонала;</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AA7887">
        <w:rPr>
          <w:rFonts w:ascii="Times New Roman" w:eastAsia="Times New Roman" w:hAnsi="Times New Roman" w:cs="Times New Roman"/>
          <w:sz w:val="24"/>
          <w:szCs w:val="24"/>
          <w:lang w:eastAsia="ru-RU"/>
        </w:rPr>
        <w:lastRenderedPageBreak/>
        <w:t>д</w:t>
      </w:r>
      <w:proofErr w:type="spellEnd"/>
      <w:r w:rsidRPr="00AA7887">
        <w:rPr>
          <w:rFonts w:ascii="Times New Roman" w:eastAsia="Times New Roman" w:hAnsi="Times New Roman" w:cs="Times New Roman"/>
          <w:sz w:val="24"/>
          <w:szCs w:val="24"/>
          <w:lang w:eastAsia="ru-RU"/>
        </w:rPr>
        <w:t>) уточнение расчетов и согласование мероприятий по жизнеобеспечению пострадавшего (эвакуируемого) персонала;</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е) приведение в готовность автотранспорта и пунктов временного размещения рабочих (служащих) и населения для их эвакуации (отселения) при угрозе возникновения ЧС;</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ж) проведение мероприятий по медицинской защите рабочих (персонала) организации и населения;</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и) проведение профилактических противопожарных мероприятий на территории организации и подготовка к безаварийной остановке производства.</w:t>
      </w:r>
    </w:p>
    <w:p w:rsidR="00AA7887" w:rsidRPr="00CF75C1" w:rsidRDefault="00AA7887" w:rsidP="000226A5">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CF75C1">
        <w:rPr>
          <w:rFonts w:ascii="Times New Roman" w:eastAsia="Times New Roman" w:hAnsi="Times New Roman" w:cs="Times New Roman"/>
          <w:b/>
          <w:sz w:val="24"/>
          <w:szCs w:val="24"/>
          <w:lang w:eastAsia="ru-RU"/>
        </w:rPr>
        <w:t>5.4.1.5</w:t>
      </w:r>
      <w:r w:rsidR="00CF75C1" w:rsidRPr="00CF75C1">
        <w:rPr>
          <w:rFonts w:ascii="Times New Roman" w:eastAsia="Times New Roman" w:hAnsi="Times New Roman" w:cs="Times New Roman"/>
          <w:b/>
          <w:sz w:val="24"/>
          <w:szCs w:val="24"/>
          <w:lang w:eastAsia="ru-RU"/>
        </w:rPr>
        <w:t>.</w:t>
      </w:r>
      <w:r w:rsidRPr="00CF75C1">
        <w:rPr>
          <w:rFonts w:ascii="Times New Roman" w:eastAsia="Times New Roman" w:hAnsi="Times New Roman" w:cs="Times New Roman"/>
          <w:b/>
          <w:sz w:val="24"/>
          <w:szCs w:val="24"/>
          <w:lang w:eastAsia="ru-RU"/>
        </w:rPr>
        <w:t xml:space="preserve"> Организация связи при угрозе возникновения ЧС</w:t>
      </w:r>
    </w:p>
    <w:p w:rsidR="00AA7887" w:rsidRPr="00AA7887" w:rsidRDefault="00CF75C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организацию связи и обмена информацией с взаимодействующими и подчиненными силами;</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применяемые средства связи.</w:t>
      </w:r>
    </w:p>
    <w:p w:rsidR="00AA7887" w:rsidRPr="00CF75C1" w:rsidRDefault="00AA7887" w:rsidP="000226A5">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CF75C1">
        <w:rPr>
          <w:rFonts w:ascii="Times New Roman" w:eastAsia="Times New Roman" w:hAnsi="Times New Roman" w:cs="Times New Roman"/>
          <w:b/>
          <w:sz w:val="24"/>
          <w:szCs w:val="24"/>
          <w:lang w:eastAsia="ru-RU"/>
        </w:rPr>
        <w:t>5.4.1.6</w:t>
      </w:r>
      <w:r w:rsidR="00CF75C1">
        <w:rPr>
          <w:rFonts w:ascii="Times New Roman" w:eastAsia="Times New Roman" w:hAnsi="Times New Roman" w:cs="Times New Roman"/>
          <w:b/>
          <w:sz w:val="24"/>
          <w:szCs w:val="24"/>
          <w:lang w:eastAsia="ru-RU"/>
        </w:rPr>
        <w:t>.</w:t>
      </w:r>
      <w:r w:rsidRPr="00CF75C1">
        <w:rPr>
          <w:rFonts w:ascii="Times New Roman" w:eastAsia="Times New Roman" w:hAnsi="Times New Roman" w:cs="Times New Roman"/>
          <w:b/>
          <w:sz w:val="24"/>
          <w:szCs w:val="24"/>
          <w:lang w:eastAsia="ru-RU"/>
        </w:rPr>
        <w:t xml:space="preserve"> Организация взаимодействия и управления при угрозе возникновения ЧС</w:t>
      </w:r>
    </w:p>
    <w:p w:rsidR="00AA7887" w:rsidRPr="00AA7887" w:rsidRDefault="00CF75C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организацию взаимодействия и управления в режиме «повышенная готовность»;</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организацию работы КЧС и ОПБ организации.</w:t>
      </w:r>
    </w:p>
    <w:p w:rsidR="00AA7887" w:rsidRPr="00AA7887" w:rsidRDefault="00AA7887" w:rsidP="000226A5">
      <w:pPr>
        <w:spacing w:before="100" w:beforeAutospacing="1" w:after="100" w:afterAutospacing="1" w:line="240" w:lineRule="auto"/>
        <w:ind w:left="720"/>
        <w:jc w:val="both"/>
        <w:outlineLvl w:val="1"/>
        <w:rPr>
          <w:rFonts w:ascii="Times New Roman" w:eastAsia="Times New Roman" w:hAnsi="Times New Roman" w:cs="Times New Roman"/>
          <w:b/>
          <w:bCs/>
          <w:sz w:val="24"/>
          <w:szCs w:val="24"/>
          <w:lang w:eastAsia="ru-RU"/>
        </w:rPr>
      </w:pPr>
      <w:r w:rsidRPr="00AA7887">
        <w:rPr>
          <w:rFonts w:ascii="Times New Roman" w:eastAsia="Times New Roman" w:hAnsi="Times New Roman" w:cs="Times New Roman"/>
          <w:b/>
          <w:bCs/>
          <w:sz w:val="24"/>
          <w:szCs w:val="24"/>
          <w:lang w:eastAsia="ru-RU"/>
        </w:rPr>
        <w:t>5.4.2</w:t>
      </w:r>
      <w:r w:rsidR="008E028D">
        <w:rPr>
          <w:rFonts w:ascii="Times New Roman" w:eastAsia="Times New Roman" w:hAnsi="Times New Roman" w:cs="Times New Roman"/>
          <w:b/>
          <w:bCs/>
          <w:sz w:val="24"/>
          <w:szCs w:val="24"/>
          <w:lang w:eastAsia="ru-RU"/>
        </w:rPr>
        <w:t>.</w:t>
      </w:r>
      <w:r w:rsidRPr="00AA7887">
        <w:rPr>
          <w:rFonts w:ascii="Times New Roman" w:eastAsia="Times New Roman" w:hAnsi="Times New Roman" w:cs="Times New Roman"/>
          <w:b/>
          <w:bCs/>
          <w:sz w:val="24"/>
          <w:szCs w:val="24"/>
          <w:lang w:eastAsia="ru-RU"/>
        </w:rPr>
        <w:t xml:space="preserve"> Мероприятия, выполняемые при возникновении ЧС</w:t>
      </w:r>
    </w:p>
    <w:p w:rsidR="00AA7887" w:rsidRPr="00AA7887" w:rsidRDefault="00CF75C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5C795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перечень мероприятий, выполняемых в режиме «чрезвычайная ситуация». Перечень мероприятий приводят для каждого вида возможных ЧС природного и техногенного характера в отдельности;</w:t>
      </w:r>
    </w:p>
    <w:p w:rsidR="00AA7887" w:rsidRPr="00AA7887" w:rsidRDefault="00AA7887" w:rsidP="005C7958">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потребность в привлечении дополнительных сил и средств территориальной подсистемы РСЧС при угрозе перерастания ЧС локального характера в ЧС муниципального, межмуниципального, регионального и федерального характера.</w:t>
      </w:r>
    </w:p>
    <w:p w:rsidR="00AA7887" w:rsidRPr="00AA7887" w:rsidRDefault="000226A5"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В целях структурирования и обеспечения детализации информацию по мероприятиям, выполняемым в режиме «чрезвычайная ситуация», допускается оформлять в табличной форме в виде приложения «Календарный план мероприятий при угрозе возникновения и возникновении чрезвычайных ситуаций».</w:t>
      </w:r>
    </w:p>
    <w:p w:rsidR="00AA7887" w:rsidRPr="00AA7887" w:rsidRDefault="000226A5"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E028D">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Мероприятия, выполняемые при возникновении ЧС, могут быть представлены в текстовом виде или, в целях визуализации, наноситься на карту (схему). Карту (схему) оформляют в виде приложения «План мероприятий по защите работников и организации аварийно-спасательных и других неотложных работ при угрозе возникновения и возникновении чрезвычайных ситуаций».</w:t>
      </w:r>
    </w:p>
    <w:p w:rsidR="00AA7887" w:rsidRPr="005C7958" w:rsidRDefault="00AA7887" w:rsidP="000226A5">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5C7958">
        <w:rPr>
          <w:rFonts w:ascii="Times New Roman" w:eastAsia="Times New Roman" w:hAnsi="Times New Roman" w:cs="Times New Roman"/>
          <w:b/>
          <w:sz w:val="24"/>
          <w:szCs w:val="24"/>
          <w:lang w:eastAsia="ru-RU"/>
        </w:rPr>
        <w:t>5.4.2.1</w:t>
      </w:r>
      <w:r w:rsidR="005C7958">
        <w:rPr>
          <w:rFonts w:ascii="Times New Roman" w:eastAsia="Times New Roman" w:hAnsi="Times New Roman" w:cs="Times New Roman"/>
          <w:b/>
          <w:sz w:val="24"/>
          <w:szCs w:val="24"/>
          <w:lang w:eastAsia="ru-RU"/>
        </w:rPr>
        <w:t>.</w:t>
      </w:r>
      <w:r w:rsidRPr="005C7958">
        <w:rPr>
          <w:rFonts w:ascii="Times New Roman" w:eastAsia="Times New Roman" w:hAnsi="Times New Roman" w:cs="Times New Roman"/>
          <w:b/>
          <w:sz w:val="24"/>
          <w:szCs w:val="24"/>
          <w:lang w:eastAsia="ru-RU"/>
        </w:rPr>
        <w:t xml:space="preserve"> Организация оповещения работников организации при возникновении ЧС</w:t>
      </w:r>
    </w:p>
    <w:p w:rsidR="00AA7887" w:rsidRPr="00AA7887" w:rsidRDefault="00097DCC"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информацию по порядку и срокам оповещения в соответствии с 5.4.1.1 применительно к режиму «чрезвычайная ситуация».</w:t>
      </w:r>
    </w:p>
    <w:p w:rsidR="00AA7887" w:rsidRPr="005C7958" w:rsidRDefault="00AA7887" w:rsidP="005C7958">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5C7958">
        <w:rPr>
          <w:rFonts w:ascii="Times New Roman" w:eastAsia="Times New Roman" w:hAnsi="Times New Roman" w:cs="Times New Roman"/>
          <w:b/>
          <w:sz w:val="24"/>
          <w:szCs w:val="24"/>
          <w:lang w:eastAsia="ru-RU"/>
        </w:rPr>
        <w:lastRenderedPageBreak/>
        <w:t>5.4.2.2</w:t>
      </w:r>
      <w:r w:rsidR="005C7958">
        <w:rPr>
          <w:rFonts w:ascii="Times New Roman" w:eastAsia="Times New Roman" w:hAnsi="Times New Roman" w:cs="Times New Roman"/>
          <w:b/>
          <w:sz w:val="24"/>
          <w:szCs w:val="24"/>
          <w:lang w:eastAsia="ru-RU"/>
        </w:rPr>
        <w:t>.</w:t>
      </w:r>
      <w:r w:rsidRPr="005C7958">
        <w:rPr>
          <w:rFonts w:ascii="Times New Roman" w:eastAsia="Times New Roman" w:hAnsi="Times New Roman" w:cs="Times New Roman"/>
          <w:b/>
          <w:sz w:val="24"/>
          <w:szCs w:val="24"/>
          <w:lang w:eastAsia="ru-RU"/>
        </w:rPr>
        <w:t xml:space="preserve"> Организация защиты работников (персонала) организации при возникновении ЧС</w:t>
      </w:r>
    </w:p>
    <w:p w:rsidR="00AA7887" w:rsidRPr="00AA7887" w:rsidRDefault="005C795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организацию защиты рабочих (персонала) с указанием объемов, сроков, порядка осуществления мероприятий и привлекаемые для их выполнения силы и средства;</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укрытие персонала в защитных сооружениях;</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в) обеспечение средствами индивидуальной защиты;</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г) выполнение противопожарных мероприятий;</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roofErr w:type="spellStart"/>
      <w:r w:rsidRPr="00AA7887">
        <w:rPr>
          <w:rFonts w:ascii="Times New Roman" w:eastAsia="Times New Roman" w:hAnsi="Times New Roman" w:cs="Times New Roman"/>
          <w:sz w:val="24"/>
          <w:szCs w:val="24"/>
          <w:lang w:eastAsia="ru-RU"/>
        </w:rPr>
        <w:t>д</w:t>
      </w:r>
      <w:proofErr w:type="spellEnd"/>
      <w:r w:rsidRPr="00AA7887">
        <w:rPr>
          <w:rFonts w:ascii="Times New Roman" w:eastAsia="Times New Roman" w:hAnsi="Times New Roman" w:cs="Times New Roman"/>
          <w:sz w:val="24"/>
          <w:szCs w:val="24"/>
          <w:lang w:eastAsia="ru-RU"/>
        </w:rPr>
        <w:t>) выполнение лечебно-эвакуационных и противоэпидемических мероприятий;</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е) организацию первоочередного жизнеобеспечения пострадавшего населения.</w:t>
      </w:r>
    </w:p>
    <w:p w:rsidR="00AA7887" w:rsidRPr="005C7958" w:rsidRDefault="00AA7887" w:rsidP="000226A5">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5C7958">
        <w:rPr>
          <w:rFonts w:ascii="Times New Roman" w:eastAsia="Times New Roman" w:hAnsi="Times New Roman" w:cs="Times New Roman"/>
          <w:b/>
          <w:sz w:val="24"/>
          <w:szCs w:val="24"/>
          <w:lang w:eastAsia="ru-RU"/>
        </w:rPr>
        <w:t>5.4.2.3</w:t>
      </w:r>
      <w:r w:rsidR="005C7958" w:rsidRPr="005C7958">
        <w:rPr>
          <w:rFonts w:ascii="Times New Roman" w:eastAsia="Times New Roman" w:hAnsi="Times New Roman" w:cs="Times New Roman"/>
          <w:b/>
          <w:sz w:val="24"/>
          <w:szCs w:val="24"/>
          <w:lang w:eastAsia="ru-RU"/>
        </w:rPr>
        <w:t>.</w:t>
      </w:r>
      <w:r w:rsidRPr="005C7958">
        <w:rPr>
          <w:rFonts w:ascii="Times New Roman" w:eastAsia="Times New Roman" w:hAnsi="Times New Roman" w:cs="Times New Roman"/>
          <w:b/>
          <w:sz w:val="24"/>
          <w:szCs w:val="24"/>
          <w:lang w:eastAsia="ru-RU"/>
        </w:rPr>
        <w:t xml:space="preserve"> Расчет сил и средств, привлекаемых для выполнения мероприятий по ликвидации ЧС и проведению АСДНР</w:t>
      </w:r>
    </w:p>
    <w:p w:rsidR="00AA7887" w:rsidRPr="00AA7887" w:rsidRDefault="005C795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 xml:space="preserve">Подраздел оформляют в виде </w:t>
      </w:r>
      <w:proofErr w:type="gramStart"/>
      <w:r w:rsidR="00AA7887" w:rsidRPr="00AA7887">
        <w:rPr>
          <w:rFonts w:ascii="Times New Roman" w:eastAsia="Times New Roman" w:hAnsi="Times New Roman" w:cs="Times New Roman"/>
          <w:sz w:val="24"/>
          <w:szCs w:val="24"/>
          <w:lang w:eastAsia="ru-RU"/>
        </w:rPr>
        <w:t>таблицы</w:t>
      </w:r>
      <w:proofErr w:type="gramEnd"/>
      <w:r w:rsidR="00AA7887" w:rsidRPr="00AA7887">
        <w:rPr>
          <w:rFonts w:ascii="Times New Roman" w:eastAsia="Times New Roman" w:hAnsi="Times New Roman" w:cs="Times New Roman"/>
          <w:sz w:val="24"/>
          <w:szCs w:val="24"/>
          <w:lang w:eastAsia="ru-RU"/>
        </w:rPr>
        <w:t xml:space="preserve"> и включает информацию согласно 5.4.1.3. Дополнительно в таблице указывают привлекаемые силы и средства по ликвидации ЧС и проведению АСНДР.</w:t>
      </w:r>
    </w:p>
    <w:p w:rsidR="00AA7887" w:rsidRPr="00AA7887" w:rsidRDefault="005C795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Единые сведения по силам и средствам, привлекаемым для выполнения мероприятий при угрозе возникновения и возникновении ЧС, приводят в приложении «Расчет сил и средств, привлекаемых для выполнения мероприятий при угрозе возникновения и возникновении чрезвычайных ситуаций».</w:t>
      </w:r>
    </w:p>
    <w:p w:rsidR="00AA7887" w:rsidRPr="005C7958" w:rsidRDefault="00AA7887" w:rsidP="000226A5">
      <w:pPr>
        <w:spacing w:before="100" w:beforeAutospacing="1" w:after="100" w:afterAutospacing="1" w:line="240" w:lineRule="auto"/>
        <w:ind w:firstLine="720"/>
        <w:jc w:val="both"/>
        <w:rPr>
          <w:rFonts w:ascii="Times New Roman" w:eastAsia="Times New Roman" w:hAnsi="Times New Roman" w:cs="Times New Roman"/>
          <w:b/>
          <w:sz w:val="24"/>
          <w:szCs w:val="24"/>
          <w:lang w:eastAsia="ru-RU"/>
        </w:rPr>
      </w:pPr>
      <w:r w:rsidRPr="005C7958">
        <w:rPr>
          <w:rFonts w:ascii="Times New Roman" w:eastAsia="Times New Roman" w:hAnsi="Times New Roman" w:cs="Times New Roman"/>
          <w:b/>
          <w:sz w:val="24"/>
          <w:szCs w:val="24"/>
          <w:lang w:eastAsia="ru-RU"/>
        </w:rPr>
        <w:t>5</w:t>
      </w:r>
      <w:r w:rsidRPr="00AA7887">
        <w:rPr>
          <w:rFonts w:ascii="Times New Roman" w:eastAsia="Times New Roman" w:hAnsi="Times New Roman" w:cs="Times New Roman"/>
          <w:sz w:val="24"/>
          <w:szCs w:val="24"/>
          <w:lang w:eastAsia="ru-RU"/>
        </w:rPr>
        <w:t>.</w:t>
      </w:r>
      <w:r w:rsidRPr="005C7958">
        <w:rPr>
          <w:rFonts w:ascii="Times New Roman" w:eastAsia="Times New Roman" w:hAnsi="Times New Roman" w:cs="Times New Roman"/>
          <w:b/>
          <w:sz w:val="24"/>
          <w:szCs w:val="24"/>
          <w:lang w:eastAsia="ru-RU"/>
        </w:rPr>
        <w:t>4.2.4</w:t>
      </w:r>
      <w:r w:rsidR="005C7958">
        <w:rPr>
          <w:rFonts w:ascii="Times New Roman" w:eastAsia="Times New Roman" w:hAnsi="Times New Roman" w:cs="Times New Roman"/>
          <w:b/>
          <w:sz w:val="24"/>
          <w:szCs w:val="24"/>
          <w:lang w:eastAsia="ru-RU"/>
        </w:rPr>
        <w:t>.</w:t>
      </w:r>
      <w:r w:rsidRPr="005C7958">
        <w:rPr>
          <w:rFonts w:ascii="Times New Roman" w:eastAsia="Times New Roman" w:hAnsi="Times New Roman" w:cs="Times New Roman"/>
          <w:b/>
          <w:sz w:val="24"/>
          <w:szCs w:val="24"/>
          <w:lang w:eastAsia="ru-RU"/>
        </w:rPr>
        <w:t xml:space="preserve"> Организация действий сил и средств, привлекаемых для выполнения мероприятий и АСДНР при возникновении ЧС</w:t>
      </w:r>
    </w:p>
    <w:p w:rsidR="00AA7887" w:rsidRPr="00AA7887" w:rsidRDefault="005C795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Раздел включает информацию в соответствии с 5.4.1.4. Дополнительно в подразделе учитывают мероприятия по проведению АСНДР:</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развертывание и приведение в готовность сил и средств, привлекаемых к АСДНР;</w:t>
      </w:r>
    </w:p>
    <w:p w:rsidR="00AA7887" w:rsidRPr="00AA7887" w:rsidRDefault="00AA7887" w:rsidP="008E02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обеспечение действий сил и средств, привлекаемых для проведения АСДНР, а также для осуществления мероприятий по защите населения и территорий от ЧС;</w:t>
      </w:r>
    </w:p>
    <w:p w:rsidR="00AA7887" w:rsidRPr="00AA7887" w:rsidRDefault="00AA7887" w:rsidP="008E02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в) проведение АСДНР по устранению непосредственной опасности для жизни и здоровья людей, восстановлению жизнеобеспечения населения. Привлекаемые для этого силы и средства;</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г) материально-техническое обеспечение сил и средств, привлекаемых к мероприятиям по предупреждению и ликвидации ЧС, в том числе:</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 места дислокации сил и средств;</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места заправки и порядок обеспечения техники горюче-смазочными материалами;</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порядок организации питания;</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4) порядок банно-прачечного обслуживания;</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5) порядок обеспечения медицинским обслуживанием;</w:t>
      </w:r>
    </w:p>
    <w:p w:rsidR="00AA7887" w:rsidRPr="00AA7887" w:rsidRDefault="00AA7887" w:rsidP="008E028D">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lastRenderedPageBreak/>
        <w:t>6) порядок доставки материальных ресурсов, строительной техники для ликвидации ЧС, проведения АСДНР иными организациями (муниципального образования либо субъекта Российской Федерации) в порядке договорных отношений.</w:t>
      </w:r>
    </w:p>
    <w:p w:rsidR="00AA7887" w:rsidRPr="005C7958" w:rsidRDefault="00AA7887" w:rsidP="000226A5">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5C7958">
        <w:rPr>
          <w:rFonts w:ascii="Times New Roman" w:eastAsia="Times New Roman" w:hAnsi="Times New Roman" w:cs="Times New Roman"/>
          <w:b/>
          <w:sz w:val="24"/>
          <w:szCs w:val="24"/>
          <w:lang w:eastAsia="ru-RU"/>
        </w:rPr>
        <w:t>5.4.2.5</w:t>
      </w:r>
      <w:r w:rsidR="005C7958">
        <w:rPr>
          <w:rFonts w:ascii="Times New Roman" w:eastAsia="Times New Roman" w:hAnsi="Times New Roman" w:cs="Times New Roman"/>
          <w:b/>
          <w:sz w:val="24"/>
          <w:szCs w:val="24"/>
          <w:lang w:eastAsia="ru-RU"/>
        </w:rPr>
        <w:t>.</w:t>
      </w:r>
      <w:r w:rsidRPr="005C7958">
        <w:rPr>
          <w:rFonts w:ascii="Times New Roman" w:eastAsia="Times New Roman" w:hAnsi="Times New Roman" w:cs="Times New Roman"/>
          <w:b/>
          <w:sz w:val="24"/>
          <w:szCs w:val="24"/>
          <w:lang w:eastAsia="ru-RU"/>
        </w:rPr>
        <w:t xml:space="preserve"> Организация связи при возникновении ЧС</w:t>
      </w:r>
    </w:p>
    <w:p w:rsidR="00AA7887" w:rsidRPr="00AA7887" w:rsidRDefault="005C795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информацию в соответствии с 5.4.1.5. Дополнительно в разделе указываются средства (виды) связи, которые могут быть применены в зоне ЧС для гарантированного доведения сигналов управления.</w:t>
      </w:r>
    </w:p>
    <w:p w:rsidR="00AA7887" w:rsidRPr="00AA7887" w:rsidRDefault="005C7958"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Организация связи осуществляется в соответствии со схемой связи (приложение «Организация управления, оповещения и связи при угрозе возникновения и возникновении чрезвычайных ситуаций»).</w:t>
      </w:r>
    </w:p>
    <w:p w:rsidR="00AA7887" w:rsidRPr="00B06125" w:rsidRDefault="00AA7887" w:rsidP="000226A5">
      <w:pPr>
        <w:spacing w:before="100" w:beforeAutospacing="1" w:after="100" w:afterAutospacing="1" w:line="240" w:lineRule="auto"/>
        <w:ind w:left="426" w:firstLine="294"/>
        <w:jc w:val="both"/>
        <w:rPr>
          <w:rFonts w:ascii="Times New Roman" w:eastAsia="Times New Roman" w:hAnsi="Times New Roman" w:cs="Times New Roman"/>
          <w:b/>
          <w:sz w:val="24"/>
          <w:szCs w:val="24"/>
          <w:lang w:eastAsia="ru-RU"/>
        </w:rPr>
      </w:pPr>
      <w:r w:rsidRPr="00B06125">
        <w:rPr>
          <w:rFonts w:ascii="Times New Roman" w:eastAsia="Times New Roman" w:hAnsi="Times New Roman" w:cs="Times New Roman"/>
          <w:b/>
          <w:sz w:val="24"/>
          <w:szCs w:val="24"/>
          <w:lang w:eastAsia="ru-RU"/>
        </w:rPr>
        <w:t>5.4.2.6</w:t>
      </w:r>
      <w:r w:rsidR="00B06125">
        <w:rPr>
          <w:rFonts w:ascii="Times New Roman" w:eastAsia="Times New Roman" w:hAnsi="Times New Roman" w:cs="Times New Roman"/>
          <w:b/>
          <w:sz w:val="24"/>
          <w:szCs w:val="24"/>
          <w:lang w:eastAsia="ru-RU"/>
        </w:rPr>
        <w:t>.</w:t>
      </w:r>
      <w:r w:rsidRPr="00B06125">
        <w:rPr>
          <w:rFonts w:ascii="Times New Roman" w:eastAsia="Times New Roman" w:hAnsi="Times New Roman" w:cs="Times New Roman"/>
          <w:b/>
          <w:sz w:val="24"/>
          <w:szCs w:val="24"/>
          <w:lang w:eastAsia="ru-RU"/>
        </w:rPr>
        <w:t xml:space="preserve"> Организация взаимодействия и управления при возникновении ЧС</w:t>
      </w:r>
    </w:p>
    <w:p w:rsidR="00AA7887" w:rsidRPr="00AA7887" w:rsidRDefault="004E4EDC"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3DBB">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Подраздел включает в себя следующую информацию:</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а) организацию управления в режиме «чрезвычайная ситуация»;</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б) организацию работы КЧС и ОПБ организации;</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в) организацию работы оперативного штаба ликвидации ЧС с указанием:</w:t>
      </w:r>
    </w:p>
    <w:p w:rsidR="00AA7887" w:rsidRPr="00AA7887" w:rsidRDefault="00AA7887" w:rsidP="00301FF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 взаимодействующих органов управления, профессиональных АСС и профессиональных АСФ, с которыми заключен договор на обслуживание объектов организации и иных организаций, привлекаемых к выполнению работ по ликвидации ЧС, проведению АСДНР;</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должностных лиц;</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контактных телефонов, телефонов диспетчеров (оперативных дежурных);</w:t>
      </w:r>
    </w:p>
    <w:p w:rsidR="00AA7887" w:rsidRPr="00AA7887" w:rsidRDefault="000226A5" w:rsidP="000226A5">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4) основных задач, решаемых в рамках ликвидации ЧС и проведения АСДНР.</w:t>
      </w:r>
    </w:p>
    <w:p w:rsidR="00AA7887" w:rsidRPr="002E3F12" w:rsidRDefault="000226A5"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EF4">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 xml:space="preserve">Организация взаимодействия и управления осуществляется в соответствии со схемой взаимодействия и управления (приложение «Организация управления, оповещения и связи при </w:t>
      </w:r>
      <w:r w:rsidR="00AA7887" w:rsidRPr="002E3F12">
        <w:rPr>
          <w:rFonts w:ascii="Times New Roman" w:eastAsia="Times New Roman" w:hAnsi="Times New Roman" w:cs="Times New Roman"/>
          <w:sz w:val="24"/>
          <w:szCs w:val="24"/>
          <w:lang w:eastAsia="ru-RU"/>
        </w:rPr>
        <w:t>угрозе возникновения и возникновении чрезвычайных ситуаций»).</w:t>
      </w:r>
    </w:p>
    <w:p w:rsidR="00AA7887" w:rsidRPr="002E3F12" w:rsidRDefault="00D242EC" w:rsidP="000226A5">
      <w:pPr>
        <w:spacing w:before="100" w:beforeAutospacing="1" w:after="100" w:afterAutospacing="1" w:line="240" w:lineRule="auto"/>
        <w:ind w:left="284"/>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4E1CB8">
        <w:rPr>
          <w:rFonts w:ascii="Times New Roman" w:eastAsia="Times New Roman" w:hAnsi="Times New Roman" w:cs="Times New Roman"/>
          <w:b/>
          <w:bCs/>
          <w:sz w:val="24"/>
          <w:szCs w:val="24"/>
          <w:lang w:eastAsia="ru-RU"/>
        </w:rPr>
        <w:t xml:space="preserve">   </w:t>
      </w:r>
      <w:r w:rsidR="00AA7887" w:rsidRPr="002E3F12">
        <w:rPr>
          <w:rFonts w:ascii="Times New Roman" w:eastAsia="Times New Roman" w:hAnsi="Times New Roman" w:cs="Times New Roman"/>
          <w:b/>
          <w:bCs/>
          <w:sz w:val="24"/>
          <w:szCs w:val="24"/>
          <w:lang w:eastAsia="ru-RU"/>
        </w:rPr>
        <w:t>5.5</w:t>
      </w:r>
      <w:r w:rsidR="009F1EF4">
        <w:rPr>
          <w:rFonts w:ascii="Times New Roman" w:eastAsia="Times New Roman" w:hAnsi="Times New Roman" w:cs="Times New Roman"/>
          <w:b/>
          <w:bCs/>
          <w:sz w:val="24"/>
          <w:szCs w:val="24"/>
          <w:lang w:eastAsia="ru-RU"/>
        </w:rPr>
        <w:t>.</w:t>
      </w:r>
      <w:r w:rsidR="00AA7887" w:rsidRPr="002E3F12">
        <w:rPr>
          <w:rFonts w:ascii="Times New Roman" w:eastAsia="Times New Roman" w:hAnsi="Times New Roman" w:cs="Times New Roman"/>
          <w:b/>
          <w:bCs/>
          <w:sz w:val="24"/>
          <w:szCs w:val="24"/>
          <w:lang w:eastAsia="ru-RU"/>
        </w:rPr>
        <w:t xml:space="preserve"> Перечень рекомендуемых приложений к плану действий организации</w:t>
      </w:r>
    </w:p>
    <w:p w:rsidR="00AA7887" w:rsidRPr="00B651F7" w:rsidRDefault="00902BAC" w:rsidP="00902B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1183">
        <w:rPr>
          <w:rFonts w:ascii="Times New Roman" w:eastAsia="Times New Roman" w:hAnsi="Times New Roman" w:cs="Times New Roman"/>
          <w:b/>
          <w:sz w:val="24"/>
          <w:szCs w:val="24"/>
          <w:lang w:eastAsia="ru-RU"/>
        </w:rPr>
        <w:t xml:space="preserve">   </w:t>
      </w:r>
      <w:r w:rsidR="004E1CB8" w:rsidRPr="00B01183">
        <w:rPr>
          <w:rFonts w:ascii="Times New Roman" w:eastAsia="Times New Roman" w:hAnsi="Times New Roman" w:cs="Times New Roman"/>
          <w:b/>
          <w:sz w:val="24"/>
          <w:szCs w:val="24"/>
          <w:lang w:eastAsia="ru-RU"/>
        </w:rPr>
        <w:t xml:space="preserve">    </w:t>
      </w:r>
      <w:r w:rsidR="00D242EC">
        <w:rPr>
          <w:rFonts w:ascii="Times New Roman" w:eastAsia="Times New Roman" w:hAnsi="Times New Roman" w:cs="Times New Roman"/>
          <w:b/>
          <w:sz w:val="24"/>
          <w:szCs w:val="24"/>
          <w:lang w:eastAsia="ru-RU"/>
        </w:rPr>
        <w:t xml:space="preserve">   </w:t>
      </w:r>
      <w:r w:rsidRPr="00B01183">
        <w:rPr>
          <w:rFonts w:ascii="Times New Roman" w:eastAsia="Times New Roman" w:hAnsi="Times New Roman" w:cs="Times New Roman"/>
          <w:b/>
          <w:sz w:val="24"/>
          <w:szCs w:val="24"/>
          <w:lang w:eastAsia="ru-RU"/>
        </w:rPr>
        <w:t xml:space="preserve"> </w:t>
      </w:r>
      <w:r w:rsidR="00AA7887" w:rsidRPr="00B01183">
        <w:rPr>
          <w:rFonts w:ascii="Times New Roman" w:eastAsia="Times New Roman" w:hAnsi="Times New Roman" w:cs="Times New Roman"/>
          <w:b/>
          <w:sz w:val="24"/>
          <w:szCs w:val="24"/>
          <w:lang w:eastAsia="ru-RU"/>
        </w:rPr>
        <w:t>5.5.1</w:t>
      </w:r>
      <w:r w:rsidR="009F1EF4" w:rsidRPr="00B01183">
        <w:rPr>
          <w:rFonts w:ascii="Times New Roman" w:eastAsia="Times New Roman" w:hAnsi="Times New Roman" w:cs="Times New Roman"/>
          <w:b/>
          <w:sz w:val="24"/>
          <w:szCs w:val="24"/>
          <w:lang w:eastAsia="ru-RU"/>
        </w:rPr>
        <w:t>.</w:t>
      </w:r>
      <w:r w:rsidR="00AA7887" w:rsidRPr="00B01183">
        <w:rPr>
          <w:rFonts w:ascii="Times New Roman" w:eastAsia="Times New Roman" w:hAnsi="Times New Roman" w:cs="Times New Roman"/>
          <w:b/>
          <w:sz w:val="24"/>
          <w:szCs w:val="24"/>
          <w:lang w:eastAsia="ru-RU"/>
        </w:rPr>
        <w:t xml:space="preserve"> Приложение 1</w:t>
      </w:r>
      <w:r w:rsidR="00B651F7">
        <w:rPr>
          <w:rFonts w:ascii="Times New Roman" w:eastAsia="Times New Roman" w:hAnsi="Times New Roman" w:cs="Times New Roman"/>
          <w:b/>
          <w:sz w:val="24"/>
          <w:szCs w:val="24"/>
          <w:lang w:eastAsia="ru-RU"/>
        </w:rPr>
        <w:t>.</w:t>
      </w:r>
      <w:r w:rsidR="00AA7887" w:rsidRPr="00B01183">
        <w:rPr>
          <w:rFonts w:ascii="Times New Roman" w:eastAsia="Times New Roman" w:hAnsi="Times New Roman" w:cs="Times New Roman"/>
          <w:b/>
          <w:sz w:val="24"/>
          <w:szCs w:val="24"/>
          <w:lang w:eastAsia="ru-RU"/>
        </w:rPr>
        <w:t xml:space="preserve"> </w:t>
      </w:r>
      <w:r w:rsidR="00AA7887" w:rsidRPr="00B651F7">
        <w:rPr>
          <w:rFonts w:ascii="Times New Roman" w:eastAsia="Times New Roman" w:hAnsi="Times New Roman" w:cs="Times New Roman"/>
          <w:sz w:val="24"/>
          <w:szCs w:val="24"/>
          <w:lang w:eastAsia="ru-RU"/>
        </w:rPr>
        <w:t>«Возможная обстановка при возникновении чрезвычайных ситуаций» разрабатывают в виде карты, на которую наносят:</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границы прогнозируемых (расчетных) зон ЧС;</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места дислокации сил и средств, привлекаемых для ликвидации ЧС;</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распределение сил и средств по участкам работ;</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места хранения резервов материальных ресурсов для ликвидации ЧС.</w:t>
      </w:r>
    </w:p>
    <w:p w:rsidR="00AA7887" w:rsidRPr="002E3F12" w:rsidRDefault="00902BAC"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11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 xml:space="preserve">Для каждого вида прогнозируемой ЧС приложение «Возможная обстановка при </w:t>
      </w:r>
      <w:r w:rsidR="00AA7887" w:rsidRPr="002E3F12">
        <w:rPr>
          <w:rFonts w:ascii="Times New Roman" w:eastAsia="Times New Roman" w:hAnsi="Times New Roman" w:cs="Times New Roman"/>
          <w:sz w:val="24"/>
          <w:szCs w:val="24"/>
          <w:lang w:eastAsia="ru-RU"/>
        </w:rPr>
        <w:t>возникновении чрезвычайных ситуаций» рекомендуется выполнять на отдельных картах (схемах).</w:t>
      </w:r>
    </w:p>
    <w:p w:rsidR="00AA7887" w:rsidRPr="002E3F12"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651F7">
        <w:rPr>
          <w:rFonts w:ascii="Times New Roman" w:eastAsia="Times New Roman" w:hAnsi="Times New Roman" w:cs="Times New Roman"/>
          <w:b/>
          <w:sz w:val="24"/>
          <w:szCs w:val="24"/>
          <w:lang w:eastAsia="ru-RU"/>
        </w:rPr>
        <w:lastRenderedPageBreak/>
        <w:t>5.5.2</w:t>
      </w:r>
      <w:r w:rsidR="007C31B0" w:rsidRPr="00B651F7">
        <w:rPr>
          <w:rFonts w:ascii="Times New Roman" w:eastAsia="Times New Roman" w:hAnsi="Times New Roman" w:cs="Times New Roman"/>
          <w:b/>
          <w:sz w:val="24"/>
          <w:szCs w:val="24"/>
          <w:lang w:eastAsia="ru-RU"/>
        </w:rPr>
        <w:t>.</w:t>
      </w:r>
      <w:r w:rsidRPr="002E3F12">
        <w:rPr>
          <w:rFonts w:ascii="Times New Roman" w:eastAsia="Times New Roman" w:hAnsi="Times New Roman" w:cs="Times New Roman"/>
          <w:sz w:val="24"/>
          <w:szCs w:val="24"/>
          <w:lang w:eastAsia="ru-RU"/>
        </w:rPr>
        <w:t xml:space="preserve"> </w:t>
      </w:r>
      <w:r w:rsidRPr="00B651F7">
        <w:rPr>
          <w:rFonts w:ascii="Times New Roman" w:eastAsia="Times New Roman" w:hAnsi="Times New Roman" w:cs="Times New Roman"/>
          <w:b/>
          <w:sz w:val="24"/>
          <w:szCs w:val="24"/>
          <w:lang w:eastAsia="ru-RU"/>
        </w:rPr>
        <w:t>Приложение 2</w:t>
      </w:r>
      <w:r w:rsidR="00B651F7">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«Календарный план мероприятий при угрозе возникновения и возникновении чрезвычайных ситуаций». Приложение рекомендуется оформлять по форме, приведенной в таблице 2.</w:t>
      </w:r>
    </w:p>
    <w:p w:rsidR="00AA7887" w:rsidRPr="002E3F12" w:rsidRDefault="00A204FE"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7C31B0">
        <w:rPr>
          <w:rFonts w:ascii="Times New Roman" w:eastAsia="Times New Roman" w:hAnsi="Times New Roman" w:cs="Times New Roman"/>
          <w:sz w:val="24"/>
          <w:szCs w:val="24"/>
          <w:lang w:eastAsia="ru-RU"/>
        </w:rPr>
        <w:t xml:space="preserve">       </w:t>
      </w:r>
      <w:r w:rsidRPr="002E3F12">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Таблица 2</w:t>
      </w:r>
      <w:r w:rsidR="007C31B0">
        <w:rPr>
          <w:rFonts w:ascii="Times New Roman" w:eastAsia="Times New Roman" w:hAnsi="Times New Roman" w:cs="Times New Roman"/>
          <w:sz w:val="24"/>
          <w:szCs w:val="24"/>
          <w:lang w:eastAsia="ru-RU"/>
        </w:rPr>
        <w:t>.</w:t>
      </w:r>
      <w:r w:rsidR="00AA7887" w:rsidRPr="002E3F12">
        <w:rPr>
          <w:rFonts w:ascii="Times New Roman" w:eastAsia="Times New Roman" w:hAnsi="Times New Roman" w:cs="Times New Roman"/>
          <w:sz w:val="24"/>
          <w:szCs w:val="24"/>
          <w:lang w:eastAsia="ru-RU"/>
        </w:rPr>
        <w:t xml:space="preserve"> Форма оформления календарного плана мероприятий при угрозе возникновения и возникновении ЧС</w:t>
      </w:r>
    </w:p>
    <w:tbl>
      <w:tblPr>
        <w:tblW w:w="10393" w:type="dxa"/>
        <w:tblCellSpacing w:w="15" w:type="dxa"/>
        <w:tblLayout w:type="fixed"/>
        <w:tblCellMar>
          <w:top w:w="15" w:type="dxa"/>
          <w:left w:w="15" w:type="dxa"/>
          <w:bottom w:w="15" w:type="dxa"/>
          <w:right w:w="15" w:type="dxa"/>
        </w:tblCellMar>
        <w:tblLook w:val="04A0"/>
      </w:tblPr>
      <w:tblGrid>
        <w:gridCol w:w="595"/>
        <w:gridCol w:w="1852"/>
        <w:gridCol w:w="1284"/>
        <w:gridCol w:w="1721"/>
        <w:gridCol w:w="306"/>
        <w:gridCol w:w="306"/>
        <w:gridCol w:w="306"/>
        <w:gridCol w:w="3031"/>
        <w:gridCol w:w="181"/>
        <w:gridCol w:w="181"/>
        <w:gridCol w:w="181"/>
        <w:gridCol w:w="449"/>
      </w:tblGrid>
      <w:tr w:rsidR="00AA7887" w:rsidRPr="002E3F12" w:rsidTr="004F44AC">
        <w:trPr>
          <w:tblCellSpacing w:w="15" w:type="dxa"/>
        </w:trPr>
        <w:tc>
          <w:tcPr>
            <w:tcW w:w="550" w:type="dxa"/>
            <w:vMerge w:val="restart"/>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proofErr w:type="spellStart"/>
            <w:proofErr w:type="gramStart"/>
            <w:r w:rsidRPr="002E3F12">
              <w:rPr>
                <w:rFonts w:ascii="Times New Roman" w:eastAsia="Times New Roman" w:hAnsi="Times New Roman" w:cs="Times New Roman"/>
                <w:sz w:val="24"/>
                <w:szCs w:val="24"/>
                <w:lang w:eastAsia="ru-RU"/>
              </w:rPr>
              <w:t>п</w:t>
            </w:r>
            <w:proofErr w:type="spellEnd"/>
            <w:proofErr w:type="gramEnd"/>
            <w:r w:rsidRPr="002E3F12">
              <w:rPr>
                <w:rFonts w:ascii="Times New Roman" w:eastAsia="Times New Roman" w:hAnsi="Times New Roman" w:cs="Times New Roman"/>
                <w:sz w:val="24"/>
                <w:szCs w:val="24"/>
                <w:lang w:eastAsia="ru-RU"/>
              </w:rPr>
              <w:t>/</w:t>
            </w:r>
            <w:proofErr w:type="spellStart"/>
            <w:r w:rsidRPr="002E3F12">
              <w:rPr>
                <w:rFonts w:ascii="Times New Roman" w:eastAsia="Times New Roman" w:hAnsi="Times New Roman" w:cs="Times New Roman"/>
                <w:sz w:val="24"/>
                <w:szCs w:val="24"/>
                <w:lang w:eastAsia="ru-RU"/>
              </w:rPr>
              <w:t>п</w:t>
            </w:r>
            <w:proofErr w:type="spellEnd"/>
          </w:p>
        </w:tc>
        <w:tc>
          <w:tcPr>
            <w:tcW w:w="1822" w:type="dxa"/>
            <w:vMerge w:val="restart"/>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Основные мероприятия</w:t>
            </w:r>
          </w:p>
        </w:tc>
        <w:tc>
          <w:tcPr>
            <w:tcW w:w="1254" w:type="dxa"/>
            <w:vMerge w:val="restart"/>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Исполнители</w:t>
            </w:r>
          </w:p>
        </w:tc>
        <w:tc>
          <w:tcPr>
            <w:tcW w:w="1691" w:type="dxa"/>
            <w:vMerge w:val="restart"/>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Отведенное время</w:t>
            </w:r>
          </w:p>
        </w:tc>
        <w:tc>
          <w:tcPr>
            <w:tcW w:w="4896" w:type="dxa"/>
            <w:gridSpan w:val="8"/>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Время выполнения</w:t>
            </w:r>
          </w:p>
        </w:tc>
      </w:tr>
      <w:tr w:rsidR="00AA7887" w:rsidRPr="002E3F12" w:rsidTr="004F44AC">
        <w:trPr>
          <w:tblCellSpacing w:w="15" w:type="dxa"/>
        </w:trPr>
        <w:tc>
          <w:tcPr>
            <w:tcW w:w="550"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822"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254"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691"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3919" w:type="dxa"/>
            <w:gridSpan w:val="4"/>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Первый день</w:t>
            </w:r>
          </w:p>
        </w:tc>
        <w:tc>
          <w:tcPr>
            <w:tcW w:w="947" w:type="dxa"/>
            <w:gridSpan w:val="4"/>
            <w:vMerge w:val="restart"/>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Сутки</w:t>
            </w:r>
          </w:p>
        </w:tc>
      </w:tr>
      <w:tr w:rsidR="00AA7887" w:rsidRPr="002E3F12" w:rsidTr="004F44AC">
        <w:trPr>
          <w:tblCellSpacing w:w="15" w:type="dxa"/>
        </w:trPr>
        <w:tc>
          <w:tcPr>
            <w:tcW w:w="550"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822"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254"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691"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888" w:type="dxa"/>
            <w:gridSpan w:val="3"/>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Минуты</w:t>
            </w:r>
          </w:p>
        </w:tc>
        <w:tc>
          <w:tcPr>
            <w:tcW w:w="3001"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Часы</w:t>
            </w:r>
          </w:p>
        </w:tc>
        <w:tc>
          <w:tcPr>
            <w:tcW w:w="947" w:type="dxa"/>
            <w:gridSpan w:val="4"/>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r>
      <w:tr w:rsidR="00AA7887" w:rsidRPr="002E3F12" w:rsidTr="004F44AC">
        <w:trPr>
          <w:tblCellSpacing w:w="15" w:type="dxa"/>
        </w:trPr>
        <w:tc>
          <w:tcPr>
            <w:tcW w:w="550"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822"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254"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1691" w:type="dxa"/>
            <w:vMerge/>
            <w:hideMark/>
          </w:tcPr>
          <w:p w:rsidR="00AA7887" w:rsidRPr="002E3F12" w:rsidRDefault="00AA7887" w:rsidP="00A204FE">
            <w:pPr>
              <w:spacing w:after="0" w:line="240" w:lineRule="auto"/>
              <w:jc w:val="center"/>
              <w:rPr>
                <w:rFonts w:ascii="Times New Roman" w:eastAsia="Times New Roman" w:hAnsi="Times New Roman" w:cs="Times New Roman"/>
                <w:sz w:val="24"/>
                <w:szCs w:val="24"/>
                <w:lang w:eastAsia="ru-RU"/>
              </w:rPr>
            </w:pPr>
          </w:p>
        </w:tc>
        <w:tc>
          <w:tcPr>
            <w:tcW w:w="276"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20</w:t>
            </w:r>
          </w:p>
        </w:tc>
        <w:tc>
          <w:tcPr>
            <w:tcW w:w="276"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40</w:t>
            </w:r>
          </w:p>
        </w:tc>
        <w:tc>
          <w:tcPr>
            <w:tcW w:w="276"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60</w:t>
            </w:r>
          </w:p>
        </w:tc>
        <w:tc>
          <w:tcPr>
            <w:tcW w:w="3001"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2 4 6 8 10 12 14 16 18 20 22 24</w:t>
            </w:r>
          </w:p>
        </w:tc>
        <w:tc>
          <w:tcPr>
            <w:tcW w:w="151"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2</w:t>
            </w:r>
          </w:p>
        </w:tc>
        <w:tc>
          <w:tcPr>
            <w:tcW w:w="151"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3</w:t>
            </w:r>
          </w:p>
        </w:tc>
        <w:tc>
          <w:tcPr>
            <w:tcW w:w="151"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4</w:t>
            </w:r>
          </w:p>
        </w:tc>
        <w:tc>
          <w:tcPr>
            <w:tcW w:w="404" w:type="dxa"/>
            <w:hideMark/>
          </w:tcPr>
          <w:p w:rsidR="00AA7887" w:rsidRPr="002E3F12" w:rsidRDefault="00AA7887" w:rsidP="00A204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5</w:t>
            </w:r>
          </w:p>
        </w:tc>
      </w:tr>
      <w:tr w:rsidR="00AA7887" w:rsidRPr="002E3F12" w:rsidTr="004F44AC">
        <w:trPr>
          <w:tblCellSpacing w:w="15" w:type="dxa"/>
        </w:trPr>
        <w:tc>
          <w:tcPr>
            <w:tcW w:w="10333" w:type="dxa"/>
            <w:gridSpan w:val="12"/>
            <w:vAlign w:val="center"/>
            <w:hideMark/>
          </w:tcPr>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Мероприятия в режиме «повседневная деятельность»</w:t>
            </w:r>
          </w:p>
        </w:tc>
      </w:tr>
      <w:tr w:rsidR="00AA7887" w:rsidRPr="002E3F12" w:rsidTr="004F44AC">
        <w:trPr>
          <w:tblCellSpacing w:w="15" w:type="dxa"/>
        </w:trPr>
        <w:tc>
          <w:tcPr>
            <w:tcW w:w="550"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822"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254"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69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300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404"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r>
      <w:tr w:rsidR="00AA7887" w:rsidRPr="002E3F12" w:rsidTr="004F44AC">
        <w:trPr>
          <w:tblCellSpacing w:w="15" w:type="dxa"/>
        </w:trPr>
        <w:tc>
          <w:tcPr>
            <w:tcW w:w="10333" w:type="dxa"/>
            <w:gridSpan w:val="12"/>
            <w:vAlign w:val="center"/>
            <w:hideMark/>
          </w:tcPr>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Мероприятия в режиме «повышенная готовность»</w:t>
            </w:r>
          </w:p>
        </w:tc>
      </w:tr>
      <w:tr w:rsidR="00AA7887" w:rsidRPr="002E3F12" w:rsidTr="004F44AC">
        <w:trPr>
          <w:tblCellSpacing w:w="15" w:type="dxa"/>
        </w:trPr>
        <w:tc>
          <w:tcPr>
            <w:tcW w:w="550"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822"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254"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69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300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404"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r>
      <w:tr w:rsidR="00AA7887" w:rsidRPr="002E3F12" w:rsidTr="004F44AC">
        <w:trPr>
          <w:tblCellSpacing w:w="15" w:type="dxa"/>
        </w:trPr>
        <w:tc>
          <w:tcPr>
            <w:tcW w:w="10333" w:type="dxa"/>
            <w:gridSpan w:val="12"/>
            <w:vAlign w:val="center"/>
            <w:hideMark/>
          </w:tcPr>
          <w:p w:rsidR="00AA7887" w:rsidRPr="002E3F12" w:rsidRDefault="00AA7887"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Мероприятия в режиме «чрезвычайная ситуация»</w:t>
            </w:r>
          </w:p>
        </w:tc>
      </w:tr>
      <w:tr w:rsidR="00AA7887" w:rsidRPr="002E3F12" w:rsidTr="004F44AC">
        <w:trPr>
          <w:tblCellSpacing w:w="15" w:type="dxa"/>
        </w:trPr>
        <w:tc>
          <w:tcPr>
            <w:tcW w:w="550"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822"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254"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69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276"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300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151"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c>
          <w:tcPr>
            <w:tcW w:w="404" w:type="dxa"/>
            <w:vAlign w:val="center"/>
            <w:hideMark/>
          </w:tcPr>
          <w:p w:rsidR="00AA7887" w:rsidRPr="002E3F12" w:rsidRDefault="00AA7887" w:rsidP="0017342D">
            <w:pPr>
              <w:spacing w:after="0" w:line="240" w:lineRule="auto"/>
              <w:jc w:val="both"/>
              <w:rPr>
                <w:rFonts w:ascii="Times New Roman" w:eastAsia="Times New Roman" w:hAnsi="Times New Roman" w:cs="Times New Roman"/>
                <w:sz w:val="24"/>
                <w:szCs w:val="24"/>
                <w:lang w:eastAsia="ru-RU"/>
              </w:rPr>
            </w:pPr>
          </w:p>
        </w:tc>
      </w:tr>
    </w:tbl>
    <w:p w:rsidR="00AA7887" w:rsidRPr="002E3F12"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651F7">
        <w:rPr>
          <w:rFonts w:ascii="Times New Roman" w:eastAsia="Times New Roman" w:hAnsi="Times New Roman" w:cs="Times New Roman"/>
          <w:b/>
          <w:sz w:val="24"/>
          <w:szCs w:val="24"/>
          <w:lang w:eastAsia="ru-RU"/>
        </w:rPr>
        <w:t>5.5.3</w:t>
      </w:r>
      <w:r w:rsidR="00B651F7" w:rsidRPr="00B651F7">
        <w:rPr>
          <w:rFonts w:ascii="Times New Roman" w:eastAsia="Times New Roman" w:hAnsi="Times New Roman" w:cs="Times New Roman"/>
          <w:b/>
          <w:sz w:val="24"/>
          <w:szCs w:val="24"/>
          <w:lang w:eastAsia="ru-RU"/>
        </w:rPr>
        <w:t>.</w:t>
      </w:r>
      <w:r w:rsidRPr="00B651F7">
        <w:rPr>
          <w:rFonts w:ascii="Times New Roman" w:eastAsia="Times New Roman" w:hAnsi="Times New Roman" w:cs="Times New Roman"/>
          <w:b/>
          <w:sz w:val="24"/>
          <w:szCs w:val="24"/>
          <w:lang w:eastAsia="ru-RU"/>
        </w:rPr>
        <w:t xml:space="preserve"> Приложение 3</w:t>
      </w:r>
      <w:r w:rsidR="00B651F7">
        <w:rPr>
          <w:rFonts w:ascii="Times New Roman" w:eastAsia="Times New Roman" w:hAnsi="Times New Roman" w:cs="Times New Roman"/>
          <w:b/>
          <w:sz w:val="24"/>
          <w:szCs w:val="24"/>
          <w:lang w:eastAsia="ru-RU"/>
        </w:rPr>
        <w:t>.</w:t>
      </w:r>
      <w:r w:rsidRPr="002E3F12">
        <w:rPr>
          <w:rFonts w:ascii="Times New Roman" w:eastAsia="Times New Roman" w:hAnsi="Times New Roman" w:cs="Times New Roman"/>
          <w:sz w:val="24"/>
          <w:szCs w:val="24"/>
          <w:lang w:eastAsia="ru-RU"/>
        </w:rPr>
        <w:t xml:space="preserve"> «План мероприятий по защите работников и организации аварийно-спасательных и других неотложных работ при угрозе возникновения и возникновении чрезвычайных ситуаций» оформляют в текстовом виде, а также в целях визуализации — на карте, схеме, с указанием:</w:t>
      </w:r>
    </w:p>
    <w:p w:rsidR="00AA7887" w:rsidRPr="002E3F12"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маршрутов перемещения сил и средств ликвидации ЧС;</w:t>
      </w:r>
    </w:p>
    <w:p w:rsidR="00AA7887" w:rsidRPr="002E3F12" w:rsidRDefault="00AA7887" w:rsidP="00C4742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маршрутов эвакуации рабочих, служащих организации и населения из каждой прогнозируемой (расчетной) зоны ЧС;</w:t>
      </w:r>
    </w:p>
    <w:p w:rsidR="00AA7887" w:rsidRPr="002E3F12"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пунктов временного размещения эвакуируемых;</w:t>
      </w:r>
    </w:p>
    <w:p w:rsidR="00AA7887" w:rsidRPr="002E3F12"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планируемых участков проведения АСДНР при возникновении ЧС.</w:t>
      </w:r>
    </w:p>
    <w:p w:rsidR="00AA7887" w:rsidRPr="00AA7887" w:rsidRDefault="000226A5"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xml:space="preserve">     </w:t>
      </w:r>
      <w:r w:rsidR="00C47422">
        <w:rPr>
          <w:rFonts w:ascii="Times New Roman" w:eastAsia="Times New Roman" w:hAnsi="Times New Roman" w:cs="Times New Roman"/>
          <w:sz w:val="24"/>
          <w:szCs w:val="24"/>
          <w:lang w:eastAsia="ru-RU"/>
        </w:rPr>
        <w:t xml:space="preserve">     </w:t>
      </w:r>
      <w:r w:rsidR="00386259">
        <w:rPr>
          <w:rFonts w:ascii="Times New Roman" w:eastAsia="Times New Roman" w:hAnsi="Times New Roman" w:cs="Times New Roman"/>
          <w:sz w:val="24"/>
          <w:szCs w:val="24"/>
          <w:lang w:eastAsia="ru-RU"/>
        </w:rPr>
        <w:t xml:space="preserve">  </w:t>
      </w:r>
      <w:r w:rsidR="00AA7887" w:rsidRPr="002E3F12">
        <w:rPr>
          <w:rFonts w:ascii="Times New Roman" w:eastAsia="Times New Roman" w:hAnsi="Times New Roman" w:cs="Times New Roman"/>
          <w:sz w:val="24"/>
          <w:szCs w:val="24"/>
          <w:lang w:eastAsia="ru-RU"/>
        </w:rPr>
        <w:t>Для каждого вида прогнозируемой ЧС приложение «План мероприятий по защите работников и организации аварийно</w:t>
      </w:r>
      <w:r w:rsidR="00AA7887" w:rsidRPr="00AA7887">
        <w:rPr>
          <w:rFonts w:ascii="Times New Roman" w:eastAsia="Times New Roman" w:hAnsi="Times New Roman" w:cs="Times New Roman"/>
          <w:sz w:val="24"/>
          <w:szCs w:val="24"/>
          <w:lang w:eastAsia="ru-RU"/>
        </w:rPr>
        <w:t>-спасательных и других неотложных работ при угрозе возникновения и возникновении чрезвычайных ситуаций» рекомендуется выполнять на отдельных картах (схемах).</w:t>
      </w:r>
    </w:p>
    <w:p w:rsidR="00AA7887" w:rsidRPr="002E3F12"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86259">
        <w:rPr>
          <w:rFonts w:ascii="Times New Roman" w:eastAsia="Times New Roman" w:hAnsi="Times New Roman" w:cs="Times New Roman"/>
          <w:b/>
          <w:sz w:val="24"/>
          <w:szCs w:val="24"/>
          <w:lang w:eastAsia="ru-RU"/>
        </w:rPr>
        <w:t>5.5.4</w:t>
      </w:r>
      <w:r w:rsidR="00386259" w:rsidRPr="00386259">
        <w:rPr>
          <w:rFonts w:ascii="Times New Roman" w:eastAsia="Times New Roman" w:hAnsi="Times New Roman" w:cs="Times New Roman"/>
          <w:b/>
          <w:sz w:val="24"/>
          <w:szCs w:val="24"/>
          <w:lang w:eastAsia="ru-RU"/>
        </w:rPr>
        <w:t xml:space="preserve">. </w:t>
      </w:r>
      <w:r w:rsidRPr="00386259">
        <w:rPr>
          <w:rFonts w:ascii="Times New Roman" w:eastAsia="Times New Roman" w:hAnsi="Times New Roman" w:cs="Times New Roman"/>
          <w:b/>
          <w:sz w:val="24"/>
          <w:szCs w:val="24"/>
          <w:lang w:eastAsia="ru-RU"/>
        </w:rPr>
        <w:t xml:space="preserve"> Приложение 4</w:t>
      </w:r>
      <w:r w:rsidR="00386259">
        <w:rPr>
          <w:rFonts w:ascii="Times New Roman" w:eastAsia="Times New Roman" w:hAnsi="Times New Roman" w:cs="Times New Roman"/>
          <w:sz w:val="24"/>
          <w:szCs w:val="24"/>
          <w:lang w:eastAsia="ru-RU"/>
        </w:rPr>
        <w:t>.</w:t>
      </w:r>
      <w:r w:rsidRPr="002E3F12">
        <w:rPr>
          <w:rFonts w:ascii="Times New Roman" w:eastAsia="Times New Roman" w:hAnsi="Times New Roman" w:cs="Times New Roman"/>
          <w:sz w:val="24"/>
          <w:szCs w:val="24"/>
          <w:lang w:eastAsia="ru-RU"/>
        </w:rPr>
        <w:t xml:space="preserve"> «Расчет сил и средств, привлекаемых для выполнения мероприятий при угрозе возникновения и возникновении чрезвычайных ситуаций».</w:t>
      </w:r>
    </w:p>
    <w:p w:rsidR="00AA7887" w:rsidRPr="002E3F12"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86259">
        <w:rPr>
          <w:rFonts w:ascii="Times New Roman" w:eastAsia="Times New Roman" w:hAnsi="Times New Roman" w:cs="Times New Roman"/>
          <w:b/>
          <w:sz w:val="24"/>
          <w:szCs w:val="24"/>
          <w:lang w:eastAsia="ru-RU"/>
        </w:rPr>
        <w:t>5.5.5</w:t>
      </w:r>
      <w:r w:rsidR="00386259">
        <w:rPr>
          <w:rFonts w:ascii="Times New Roman" w:eastAsia="Times New Roman" w:hAnsi="Times New Roman" w:cs="Times New Roman"/>
          <w:b/>
          <w:sz w:val="24"/>
          <w:szCs w:val="24"/>
          <w:lang w:eastAsia="ru-RU"/>
        </w:rPr>
        <w:t>.</w:t>
      </w:r>
      <w:r w:rsidRPr="00386259">
        <w:rPr>
          <w:rFonts w:ascii="Times New Roman" w:eastAsia="Times New Roman" w:hAnsi="Times New Roman" w:cs="Times New Roman"/>
          <w:b/>
          <w:sz w:val="24"/>
          <w:szCs w:val="24"/>
          <w:lang w:eastAsia="ru-RU"/>
        </w:rPr>
        <w:t xml:space="preserve"> Приложение 5</w:t>
      </w:r>
      <w:r w:rsidR="00386259">
        <w:rPr>
          <w:rFonts w:ascii="Times New Roman" w:eastAsia="Times New Roman" w:hAnsi="Times New Roman" w:cs="Times New Roman"/>
          <w:b/>
          <w:sz w:val="24"/>
          <w:szCs w:val="24"/>
          <w:lang w:eastAsia="ru-RU"/>
        </w:rPr>
        <w:t>.</w:t>
      </w:r>
      <w:r w:rsidRPr="002E3F12">
        <w:rPr>
          <w:rFonts w:ascii="Times New Roman" w:eastAsia="Times New Roman" w:hAnsi="Times New Roman" w:cs="Times New Roman"/>
          <w:sz w:val="24"/>
          <w:szCs w:val="24"/>
          <w:lang w:eastAsia="ru-RU"/>
        </w:rPr>
        <w:t xml:space="preserve"> «Организация управления, оповещения и связи при угрозе возникновения и возникновении чрезвычайных ситуаций», в котором приводят:</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2E3F12">
        <w:rPr>
          <w:rFonts w:ascii="Times New Roman" w:eastAsia="Times New Roman" w:hAnsi="Times New Roman" w:cs="Times New Roman"/>
          <w:sz w:val="24"/>
          <w:szCs w:val="24"/>
          <w:lang w:eastAsia="ru-RU"/>
        </w:rPr>
        <w:t>- схему организации оповещения рабочих, служащих организации и населения</w:t>
      </w:r>
      <w:r w:rsidRPr="00AA7887">
        <w:rPr>
          <w:rFonts w:ascii="Times New Roman" w:eastAsia="Times New Roman" w:hAnsi="Times New Roman" w:cs="Times New Roman"/>
          <w:sz w:val="24"/>
          <w:szCs w:val="24"/>
          <w:lang w:eastAsia="ru-RU"/>
        </w:rPr>
        <w:t>, проживающего в зоне прогнозируемой ЧС;</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схему организации связи;</w:t>
      </w:r>
    </w:p>
    <w:p w:rsidR="00AA7887" w:rsidRPr="00AA7887" w:rsidRDefault="00AA7887" w:rsidP="000226A5">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схему организации управления и взаимодействия.</w:t>
      </w:r>
    </w:p>
    <w:p w:rsidR="00AA7887" w:rsidRPr="00AA7887" w:rsidRDefault="00C7532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 xml:space="preserve">В схемах, приводимых в приложении «Организация управления, оповещения и связи при угрозе возникновения и возникновении чрезвычайных ситуаций» </w:t>
      </w:r>
      <w:proofErr w:type="gramStart"/>
      <w:r w:rsidR="00AA7887" w:rsidRPr="00AA7887">
        <w:rPr>
          <w:rFonts w:ascii="Times New Roman" w:eastAsia="Times New Roman" w:hAnsi="Times New Roman" w:cs="Times New Roman"/>
          <w:sz w:val="24"/>
          <w:szCs w:val="24"/>
          <w:lang w:eastAsia="ru-RU"/>
        </w:rPr>
        <w:t>предусматривают</w:t>
      </w:r>
      <w:proofErr w:type="gramEnd"/>
      <w:r w:rsidR="00AA7887" w:rsidRPr="00AA7887">
        <w:rPr>
          <w:rFonts w:ascii="Times New Roman" w:eastAsia="Times New Roman" w:hAnsi="Times New Roman" w:cs="Times New Roman"/>
          <w:sz w:val="24"/>
          <w:szCs w:val="24"/>
          <w:lang w:eastAsia="ru-RU"/>
        </w:rPr>
        <w:t xml:space="preserve"> в том числе прохождение информации об угрозе возникновения и возникновении ЧС на территории организации до органов повседневного управления РСЧС муниципального образования.</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lastRenderedPageBreak/>
        <w:t>5.6</w:t>
      </w:r>
      <w:r w:rsidR="00933D7B">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Содержание пояснительной записки, а также перечень приложений к плану действий организации может быть изменен в зависимости от специфики деятельности организации, возможных источников ЧС и характера воздействия поражающих факторов.</w:t>
      </w:r>
    </w:p>
    <w:p w:rsidR="00AA7887" w:rsidRPr="00AA7887" w:rsidRDefault="00733566"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3D7B">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При разработке пояснительной записки и приложений к плану действий организации руководствоваться методическими документами МЧС России, а также региональными и отраслевыми нормативными и нормативно-техническими документами, согласованными с МЧС России или его территориальными органами.</w:t>
      </w:r>
    </w:p>
    <w:p w:rsidR="00AA7887" w:rsidRPr="00AA7887"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5.7</w:t>
      </w:r>
      <w:r w:rsidR="00933D7B">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В пояснительной записке и приложениях к плану действий организации отражают актуальные и значимые для данной организации сведения и планируемые мероприятия по предупреждению и ликвидации ЧС.</w:t>
      </w:r>
    </w:p>
    <w:p w:rsidR="00AA7887" w:rsidRPr="00733566" w:rsidRDefault="00AA7887" w:rsidP="000226A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733566">
        <w:rPr>
          <w:rFonts w:ascii="Times New Roman" w:eastAsia="Times New Roman" w:hAnsi="Times New Roman" w:cs="Times New Roman"/>
          <w:sz w:val="24"/>
          <w:szCs w:val="24"/>
          <w:lang w:eastAsia="ru-RU"/>
        </w:rPr>
        <w:t>5.8</w:t>
      </w:r>
      <w:r w:rsidR="00933D7B">
        <w:rPr>
          <w:rFonts w:ascii="Times New Roman" w:eastAsia="Times New Roman" w:hAnsi="Times New Roman" w:cs="Times New Roman"/>
          <w:sz w:val="24"/>
          <w:szCs w:val="24"/>
          <w:lang w:eastAsia="ru-RU"/>
        </w:rPr>
        <w:t>.</w:t>
      </w:r>
      <w:r w:rsidRPr="00733566">
        <w:rPr>
          <w:rFonts w:ascii="Times New Roman" w:eastAsia="Times New Roman" w:hAnsi="Times New Roman" w:cs="Times New Roman"/>
          <w:sz w:val="24"/>
          <w:szCs w:val="24"/>
          <w:lang w:eastAsia="ru-RU"/>
        </w:rPr>
        <w:t xml:space="preserve"> Ответственность за достоверность и качество разработки плана действий организации несет руководитель структурного подразделения организации, ответственного за разработку плана действий организаций или иное должностное лицо, уполномоченное руководителем организации. В случае недостаточности исходных данных вышеуказанные должностные лица запрашивают требуемую для подготовки плана действий организаций информацию у должностных лиц соответствующих подразделений организации.</w:t>
      </w:r>
    </w:p>
    <w:p w:rsidR="00AA7887" w:rsidRPr="00AA7887" w:rsidRDefault="00AA7887" w:rsidP="00171F9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5.9</w:t>
      </w:r>
      <w:r w:rsidR="00171F96">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Ответственность за введение в действие и выполнение мероприятий плана действий организации несет руководитель организации.</w:t>
      </w:r>
    </w:p>
    <w:p w:rsidR="00AA7887" w:rsidRPr="00AA7887" w:rsidRDefault="00AA7887" w:rsidP="00171F96">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5.10</w:t>
      </w:r>
      <w:r w:rsidR="00171F96">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Необходимость присвоения плану действий организации грифа «для служебного пользования», «секретно», «совершенно секретно» определяет разработчик документа.</w:t>
      </w:r>
    </w:p>
    <w:p w:rsidR="00AA7887" w:rsidRPr="00AA7887" w:rsidRDefault="00AA7887" w:rsidP="000226A5">
      <w:pPr>
        <w:spacing w:before="100" w:beforeAutospacing="1" w:after="100" w:afterAutospacing="1" w:line="240" w:lineRule="auto"/>
        <w:ind w:left="720"/>
        <w:jc w:val="both"/>
        <w:outlineLvl w:val="1"/>
        <w:rPr>
          <w:rFonts w:ascii="Times New Roman" w:eastAsia="Times New Roman" w:hAnsi="Times New Roman" w:cs="Times New Roman"/>
          <w:b/>
          <w:bCs/>
          <w:sz w:val="24"/>
          <w:szCs w:val="24"/>
          <w:lang w:eastAsia="ru-RU"/>
        </w:rPr>
      </w:pPr>
      <w:r w:rsidRPr="00AA7887">
        <w:rPr>
          <w:rFonts w:ascii="Times New Roman" w:eastAsia="Times New Roman" w:hAnsi="Times New Roman" w:cs="Times New Roman"/>
          <w:b/>
          <w:bCs/>
          <w:sz w:val="24"/>
          <w:szCs w:val="24"/>
          <w:lang w:eastAsia="ru-RU"/>
        </w:rPr>
        <w:t>6</w:t>
      </w:r>
      <w:r w:rsidR="00F805E0">
        <w:rPr>
          <w:rFonts w:ascii="Times New Roman" w:eastAsia="Times New Roman" w:hAnsi="Times New Roman" w:cs="Times New Roman"/>
          <w:b/>
          <w:bCs/>
          <w:sz w:val="24"/>
          <w:szCs w:val="24"/>
          <w:lang w:eastAsia="ru-RU"/>
        </w:rPr>
        <w:t>.</w:t>
      </w:r>
      <w:r w:rsidRPr="00AA7887">
        <w:rPr>
          <w:rFonts w:ascii="Times New Roman" w:eastAsia="Times New Roman" w:hAnsi="Times New Roman" w:cs="Times New Roman"/>
          <w:b/>
          <w:bCs/>
          <w:sz w:val="24"/>
          <w:szCs w:val="24"/>
          <w:lang w:eastAsia="ru-RU"/>
        </w:rPr>
        <w:t xml:space="preserve"> Требования к оформлению плана действий организации</w:t>
      </w:r>
    </w:p>
    <w:p w:rsidR="00733566" w:rsidRDefault="00AA7887" w:rsidP="00CE2BBB">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6.1</w:t>
      </w:r>
      <w:r w:rsidR="00CE2BBB">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Текстовую часть плана действий организации оформляют в виде текстового документа, а также таблиц и схем (при необходимости). </w:t>
      </w:r>
    </w:p>
    <w:p w:rsidR="00733566" w:rsidRDefault="00AA7887" w:rsidP="0073356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Шрифт текста — </w:t>
      </w:r>
      <w:proofErr w:type="spellStart"/>
      <w:r w:rsidRPr="00AA7887">
        <w:rPr>
          <w:rFonts w:ascii="Times New Roman" w:eastAsia="Times New Roman" w:hAnsi="Times New Roman" w:cs="Times New Roman"/>
          <w:sz w:val="24"/>
          <w:szCs w:val="24"/>
          <w:lang w:eastAsia="ru-RU"/>
        </w:rPr>
        <w:t>Times</w:t>
      </w:r>
      <w:proofErr w:type="spellEnd"/>
      <w:r w:rsidRPr="00AA7887">
        <w:rPr>
          <w:rFonts w:ascii="Times New Roman" w:eastAsia="Times New Roman" w:hAnsi="Times New Roman" w:cs="Times New Roman"/>
          <w:sz w:val="24"/>
          <w:szCs w:val="24"/>
          <w:lang w:eastAsia="ru-RU"/>
        </w:rPr>
        <w:t xml:space="preserve"> </w:t>
      </w:r>
      <w:proofErr w:type="spellStart"/>
      <w:r w:rsidRPr="00AA7887">
        <w:rPr>
          <w:rFonts w:ascii="Times New Roman" w:eastAsia="Times New Roman" w:hAnsi="Times New Roman" w:cs="Times New Roman"/>
          <w:sz w:val="24"/>
          <w:szCs w:val="24"/>
          <w:lang w:eastAsia="ru-RU"/>
        </w:rPr>
        <w:t>New</w:t>
      </w:r>
      <w:proofErr w:type="spellEnd"/>
      <w:r w:rsidRPr="00AA7887">
        <w:rPr>
          <w:rFonts w:ascii="Times New Roman" w:eastAsia="Times New Roman" w:hAnsi="Times New Roman" w:cs="Times New Roman"/>
          <w:sz w:val="24"/>
          <w:szCs w:val="24"/>
          <w:lang w:eastAsia="ru-RU"/>
        </w:rPr>
        <w:t xml:space="preserve"> </w:t>
      </w:r>
      <w:proofErr w:type="spellStart"/>
      <w:r w:rsidRPr="00AA7887">
        <w:rPr>
          <w:rFonts w:ascii="Times New Roman" w:eastAsia="Times New Roman" w:hAnsi="Times New Roman" w:cs="Times New Roman"/>
          <w:sz w:val="24"/>
          <w:szCs w:val="24"/>
          <w:lang w:eastAsia="ru-RU"/>
        </w:rPr>
        <w:t>Roman</w:t>
      </w:r>
      <w:proofErr w:type="spellEnd"/>
      <w:r w:rsidRPr="00AA7887">
        <w:rPr>
          <w:rFonts w:ascii="Times New Roman" w:eastAsia="Times New Roman" w:hAnsi="Times New Roman" w:cs="Times New Roman"/>
          <w:sz w:val="24"/>
          <w:szCs w:val="24"/>
          <w:lang w:eastAsia="ru-RU"/>
        </w:rPr>
        <w:t xml:space="preserve">, размер шрифта в тексте — </w:t>
      </w:r>
      <w:r w:rsidRPr="004B309C">
        <w:rPr>
          <w:rFonts w:ascii="Times New Roman" w:eastAsia="Times New Roman" w:hAnsi="Times New Roman" w:cs="Times New Roman"/>
          <w:b/>
          <w:sz w:val="24"/>
          <w:szCs w:val="24"/>
          <w:lang w:eastAsia="ru-RU"/>
        </w:rPr>
        <w:t>13-й или 14-й кегль</w:t>
      </w:r>
      <w:r w:rsidRPr="00AA7887">
        <w:rPr>
          <w:rFonts w:ascii="Times New Roman" w:eastAsia="Times New Roman" w:hAnsi="Times New Roman" w:cs="Times New Roman"/>
          <w:sz w:val="24"/>
          <w:szCs w:val="24"/>
          <w:lang w:eastAsia="ru-RU"/>
        </w:rPr>
        <w:t xml:space="preserve">, </w:t>
      </w:r>
    </w:p>
    <w:p w:rsidR="00733566" w:rsidRDefault="00AA7887" w:rsidP="0073356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в таблицах — 12-й или 10-й кегль. </w:t>
      </w:r>
    </w:p>
    <w:p w:rsidR="00733566" w:rsidRDefault="00AA7887" w:rsidP="0073356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Формат шрифта в заголовках разделов и глав— 16-й кегль, полужирный.</w:t>
      </w:r>
    </w:p>
    <w:p w:rsidR="00733566" w:rsidRDefault="00AA7887" w:rsidP="0073356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 В заголовках отдельных пунктов — 13-й или 14-й кегль, полужирный.</w:t>
      </w:r>
    </w:p>
    <w:p w:rsidR="00733566" w:rsidRPr="00BA0DD2" w:rsidRDefault="00AA7887" w:rsidP="00733566">
      <w:pPr>
        <w:spacing w:before="100" w:beforeAutospacing="1" w:after="100" w:afterAutospacing="1" w:line="240" w:lineRule="auto"/>
        <w:ind w:left="720"/>
        <w:jc w:val="both"/>
        <w:rPr>
          <w:rFonts w:ascii="Times New Roman" w:eastAsia="Times New Roman" w:hAnsi="Times New Roman" w:cs="Times New Roman"/>
          <w:b/>
          <w:sz w:val="24"/>
          <w:szCs w:val="24"/>
          <w:lang w:eastAsia="ru-RU"/>
        </w:rPr>
      </w:pPr>
      <w:r w:rsidRPr="00AA7887">
        <w:rPr>
          <w:rFonts w:ascii="Times New Roman" w:eastAsia="Times New Roman" w:hAnsi="Times New Roman" w:cs="Times New Roman"/>
          <w:sz w:val="24"/>
          <w:szCs w:val="24"/>
          <w:lang w:eastAsia="ru-RU"/>
        </w:rPr>
        <w:t xml:space="preserve"> Ориентация страниц — </w:t>
      </w:r>
      <w:r w:rsidRPr="00BA0DD2">
        <w:rPr>
          <w:rFonts w:ascii="Times New Roman" w:eastAsia="Times New Roman" w:hAnsi="Times New Roman" w:cs="Times New Roman"/>
          <w:b/>
          <w:sz w:val="24"/>
          <w:szCs w:val="24"/>
          <w:lang w:eastAsia="ru-RU"/>
        </w:rPr>
        <w:t xml:space="preserve">альбомная. </w:t>
      </w:r>
    </w:p>
    <w:p w:rsidR="00733566" w:rsidRDefault="00AA7887" w:rsidP="0073356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Текст размещают </w:t>
      </w:r>
      <w:r w:rsidRPr="004B309C">
        <w:rPr>
          <w:rFonts w:ascii="Times New Roman" w:eastAsia="Times New Roman" w:hAnsi="Times New Roman" w:cs="Times New Roman"/>
          <w:b/>
          <w:sz w:val="24"/>
          <w:szCs w:val="24"/>
          <w:lang w:eastAsia="ru-RU"/>
        </w:rPr>
        <w:t>на каждой странице.</w:t>
      </w:r>
      <w:r w:rsidRPr="00AA7887">
        <w:rPr>
          <w:rFonts w:ascii="Times New Roman" w:eastAsia="Times New Roman" w:hAnsi="Times New Roman" w:cs="Times New Roman"/>
          <w:sz w:val="24"/>
          <w:szCs w:val="24"/>
          <w:lang w:eastAsia="ru-RU"/>
        </w:rPr>
        <w:t xml:space="preserve"> </w:t>
      </w:r>
    </w:p>
    <w:p w:rsidR="00AA7887" w:rsidRPr="00AA7887" w:rsidRDefault="00AA7887" w:rsidP="0073356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Номер страницы проставляется </w:t>
      </w:r>
      <w:r w:rsidRPr="00BA0DD2">
        <w:rPr>
          <w:rFonts w:ascii="Times New Roman" w:eastAsia="Times New Roman" w:hAnsi="Times New Roman" w:cs="Times New Roman"/>
          <w:b/>
          <w:sz w:val="24"/>
          <w:szCs w:val="24"/>
          <w:lang w:eastAsia="ru-RU"/>
        </w:rPr>
        <w:t>вверху страницы, по центру</w:t>
      </w:r>
      <w:r w:rsidRPr="00AA7887">
        <w:rPr>
          <w:rFonts w:ascii="Times New Roman" w:eastAsia="Times New Roman" w:hAnsi="Times New Roman" w:cs="Times New Roman"/>
          <w:sz w:val="24"/>
          <w:szCs w:val="24"/>
          <w:lang w:eastAsia="ru-RU"/>
        </w:rPr>
        <w:t>.</w:t>
      </w:r>
    </w:p>
    <w:p w:rsidR="00AA7887" w:rsidRPr="00AA7887" w:rsidRDefault="00AA7887" w:rsidP="00CE2BB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6.2</w:t>
      </w:r>
      <w:r w:rsidR="00CE2BBB">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Графическая часть плана действий организации выполняется в соответствии с ГОСТ </w:t>
      </w:r>
      <w:proofErr w:type="gramStart"/>
      <w:r w:rsidRPr="00AA7887">
        <w:rPr>
          <w:rFonts w:ascii="Times New Roman" w:eastAsia="Times New Roman" w:hAnsi="Times New Roman" w:cs="Times New Roman"/>
          <w:sz w:val="24"/>
          <w:szCs w:val="24"/>
          <w:lang w:eastAsia="ru-RU"/>
        </w:rPr>
        <w:t>Р</w:t>
      </w:r>
      <w:proofErr w:type="gramEnd"/>
      <w:r w:rsidRPr="00AA7887">
        <w:rPr>
          <w:rFonts w:ascii="Times New Roman" w:eastAsia="Times New Roman" w:hAnsi="Times New Roman" w:cs="Times New Roman"/>
          <w:sz w:val="24"/>
          <w:szCs w:val="24"/>
          <w:lang w:eastAsia="ru-RU"/>
        </w:rPr>
        <w:t xml:space="preserve"> 42.0.03.</w:t>
      </w:r>
    </w:p>
    <w:p w:rsidR="00AA7887" w:rsidRPr="00AA7887" w:rsidRDefault="00C47521" w:rsidP="001734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1CB8">
        <w:rPr>
          <w:rFonts w:ascii="Times New Roman" w:eastAsia="Times New Roman" w:hAnsi="Times New Roman" w:cs="Times New Roman"/>
          <w:sz w:val="24"/>
          <w:szCs w:val="24"/>
          <w:lang w:eastAsia="ru-RU"/>
        </w:rPr>
        <w:t xml:space="preserve">  </w:t>
      </w:r>
      <w:r w:rsidR="004B309C">
        <w:rPr>
          <w:rFonts w:ascii="Times New Roman" w:eastAsia="Times New Roman" w:hAnsi="Times New Roman" w:cs="Times New Roman"/>
          <w:sz w:val="24"/>
          <w:szCs w:val="24"/>
          <w:lang w:eastAsia="ru-RU"/>
        </w:rPr>
        <w:t xml:space="preserve"> </w:t>
      </w:r>
      <w:r w:rsidR="004E1CB8">
        <w:rPr>
          <w:rFonts w:ascii="Times New Roman" w:eastAsia="Times New Roman" w:hAnsi="Times New Roman" w:cs="Times New Roman"/>
          <w:sz w:val="24"/>
          <w:szCs w:val="24"/>
          <w:lang w:eastAsia="ru-RU"/>
        </w:rPr>
        <w:t xml:space="preserve"> </w:t>
      </w:r>
      <w:r w:rsidR="00AA7887" w:rsidRPr="00AA7887">
        <w:rPr>
          <w:rFonts w:ascii="Times New Roman" w:eastAsia="Times New Roman" w:hAnsi="Times New Roman" w:cs="Times New Roman"/>
          <w:sz w:val="24"/>
          <w:szCs w:val="24"/>
          <w:lang w:eastAsia="ru-RU"/>
        </w:rPr>
        <w:t>При применении непредусмотренных настоящим стандартом обозначений и знаков их значение должно быть расшифровано в таблице «условные обозначения», размещаемой на карте (схеме) в правом нижнем углу.</w:t>
      </w:r>
    </w:p>
    <w:p w:rsidR="00AA7887" w:rsidRPr="00AA7887" w:rsidRDefault="00AA7887" w:rsidP="002E3F12">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6.3</w:t>
      </w:r>
      <w:r w:rsidR="003669FE">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Для плана действий организации масштаб карты (схемы) должен обеспечивать отображение всех объектов (территорий) организации, а также необходимой информации. Рекомендуется </w:t>
      </w:r>
      <w:r w:rsidR="004F525B">
        <w:rPr>
          <w:rFonts w:ascii="Times New Roman" w:eastAsia="Times New Roman" w:hAnsi="Times New Roman" w:cs="Times New Roman"/>
          <w:sz w:val="24"/>
          <w:szCs w:val="24"/>
          <w:lang w:eastAsia="ru-RU"/>
        </w:rPr>
        <w:t xml:space="preserve"> </w:t>
      </w:r>
      <w:r w:rsidRPr="00AA7887">
        <w:rPr>
          <w:rFonts w:ascii="Times New Roman" w:eastAsia="Times New Roman" w:hAnsi="Times New Roman" w:cs="Times New Roman"/>
          <w:sz w:val="24"/>
          <w:szCs w:val="24"/>
          <w:lang w:eastAsia="ru-RU"/>
        </w:rPr>
        <w:t xml:space="preserve">использовать </w:t>
      </w:r>
      <w:r w:rsidR="004F525B">
        <w:rPr>
          <w:rFonts w:ascii="Times New Roman" w:eastAsia="Times New Roman" w:hAnsi="Times New Roman" w:cs="Times New Roman"/>
          <w:sz w:val="24"/>
          <w:szCs w:val="24"/>
          <w:lang w:eastAsia="ru-RU"/>
        </w:rPr>
        <w:t xml:space="preserve"> </w:t>
      </w:r>
      <w:r w:rsidRPr="00AA7887">
        <w:rPr>
          <w:rFonts w:ascii="Times New Roman" w:eastAsia="Times New Roman" w:hAnsi="Times New Roman" w:cs="Times New Roman"/>
          <w:sz w:val="24"/>
          <w:szCs w:val="24"/>
          <w:lang w:eastAsia="ru-RU"/>
        </w:rPr>
        <w:t>масштаб 1:25 000, 1:10 000, 1:5000, 1:2000.</w:t>
      </w:r>
    </w:p>
    <w:p w:rsidR="00AA7887" w:rsidRPr="004F525B" w:rsidRDefault="00FE1D09" w:rsidP="00FE1D09">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AA7887" w:rsidRPr="00AA7887">
        <w:rPr>
          <w:rFonts w:ascii="Times New Roman" w:eastAsia="Times New Roman" w:hAnsi="Times New Roman" w:cs="Times New Roman"/>
          <w:sz w:val="24"/>
          <w:szCs w:val="24"/>
          <w:lang w:eastAsia="ru-RU"/>
        </w:rPr>
        <w:t xml:space="preserve">На карте (схеме) должна быть сохранена </w:t>
      </w:r>
      <w:r w:rsidR="00AA7887" w:rsidRPr="004F525B">
        <w:rPr>
          <w:rFonts w:ascii="Times New Roman" w:eastAsia="Times New Roman" w:hAnsi="Times New Roman" w:cs="Times New Roman"/>
          <w:b/>
          <w:sz w:val="24"/>
          <w:szCs w:val="24"/>
          <w:lang w:eastAsia="ru-RU"/>
        </w:rPr>
        <w:t>координатная сетка.</w:t>
      </w:r>
    </w:p>
    <w:p w:rsidR="00AA7887" w:rsidRPr="00AA7887" w:rsidRDefault="00AA7887" w:rsidP="004B309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6.4</w:t>
      </w:r>
      <w:r w:rsidR="001D3158">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Графические сведения, приведенные на картах, схемах и планах, должны удовлетворять требованиям по наглядности, полноте и точности нанесения. Шрифт текста на картах, схемах — </w:t>
      </w:r>
      <w:proofErr w:type="spellStart"/>
      <w:r w:rsidRPr="00AA7887">
        <w:rPr>
          <w:rFonts w:ascii="Times New Roman" w:eastAsia="Times New Roman" w:hAnsi="Times New Roman" w:cs="Times New Roman"/>
          <w:sz w:val="24"/>
          <w:szCs w:val="24"/>
          <w:lang w:eastAsia="ru-RU"/>
        </w:rPr>
        <w:t>Times</w:t>
      </w:r>
      <w:proofErr w:type="spellEnd"/>
      <w:r w:rsidRPr="00AA7887">
        <w:rPr>
          <w:rFonts w:ascii="Times New Roman" w:eastAsia="Times New Roman" w:hAnsi="Times New Roman" w:cs="Times New Roman"/>
          <w:sz w:val="24"/>
          <w:szCs w:val="24"/>
          <w:lang w:eastAsia="ru-RU"/>
        </w:rPr>
        <w:t xml:space="preserve"> </w:t>
      </w:r>
      <w:proofErr w:type="spellStart"/>
      <w:r w:rsidRPr="00AA7887">
        <w:rPr>
          <w:rFonts w:ascii="Times New Roman" w:eastAsia="Times New Roman" w:hAnsi="Times New Roman" w:cs="Times New Roman"/>
          <w:sz w:val="24"/>
          <w:szCs w:val="24"/>
          <w:lang w:eastAsia="ru-RU"/>
        </w:rPr>
        <w:t>New</w:t>
      </w:r>
      <w:proofErr w:type="spellEnd"/>
      <w:r w:rsidRPr="00AA7887">
        <w:rPr>
          <w:rFonts w:ascii="Times New Roman" w:eastAsia="Times New Roman" w:hAnsi="Times New Roman" w:cs="Times New Roman"/>
          <w:sz w:val="24"/>
          <w:szCs w:val="24"/>
          <w:lang w:eastAsia="ru-RU"/>
        </w:rPr>
        <w:t xml:space="preserve"> </w:t>
      </w:r>
      <w:proofErr w:type="spellStart"/>
      <w:r w:rsidRPr="00AA7887">
        <w:rPr>
          <w:rFonts w:ascii="Times New Roman" w:eastAsia="Times New Roman" w:hAnsi="Times New Roman" w:cs="Times New Roman"/>
          <w:sz w:val="24"/>
          <w:szCs w:val="24"/>
          <w:lang w:eastAsia="ru-RU"/>
        </w:rPr>
        <w:t>Roman</w:t>
      </w:r>
      <w:proofErr w:type="spellEnd"/>
      <w:r w:rsidRPr="00AA7887">
        <w:rPr>
          <w:rFonts w:ascii="Times New Roman" w:eastAsia="Times New Roman" w:hAnsi="Times New Roman" w:cs="Times New Roman"/>
          <w:sz w:val="24"/>
          <w:szCs w:val="24"/>
          <w:lang w:eastAsia="ru-RU"/>
        </w:rPr>
        <w:t>, размер шрифта — 12-й или 10-й кегль.</w:t>
      </w:r>
    </w:p>
    <w:p w:rsidR="00AA7887" w:rsidRPr="00AA7887" w:rsidRDefault="00AA7887" w:rsidP="004B309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6.5</w:t>
      </w:r>
      <w:r w:rsidR="001D3158">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План действий организации на бумажном носителе сшивается в твердом переплете (либо на пружинах для брошюровки) формата А</w:t>
      </w:r>
      <w:proofErr w:type="gramStart"/>
      <w:r w:rsidRPr="00AA7887">
        <w:rPr>
          <w:rFonts w:ascii="Times New Roman" w:eastAsia="Times New Roman" w:hAnsi="Times New Roman" w:cs="Times New Roman"/>
          <w:sz w:val="24"/>
          <w:szCs w:val="24"/>
          <w:lang w:eastAsia="ru-RU"/>
        </w:rPr>
        <w:t>4</w:t>
      </w:r>
      <w:proofErr w:type="gramEnd"/>
      <w:r w:rsidRPr="00AA7887">
        <w:rPr>
          <w:rFonts w:ascii="Times New Roman" w:eastAsia="Times New Roman" w:hAnsi="Times New Roman" w:cs="Times New Roman"/>
          <w:sz w:val="24"/>
          <w:szCs w:val="24"/>
          <w:lang w:eastAsia="ru-RU"/>
        </w:rPr>
        <w:t>. Сшивание осуществляется по короткому левому краю листа.</w:t>
      </w:r>
    </w:p>
    <w:p w:rsidR="00AA7887" w:rsidRPr="00AA7887" w:rsidRDefault="00AA7887" w:rsidP="004B309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6.6</w:t>
      </w:r>
      <w:r w:rsidR="001D3158">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Для формирования единого стандарта разработки, а также возможности использования топографических данных и сведений при разработке планов действий организаций рекомендуется применение определенных типов программного обеспечения для создания и редактирования цифровых карт и планов местности.</w:t>
      </w:r>
    </w:p>
    <w:p w:rsidR="00AA7887" w:rsidRPr="00AA7887" w:rsidRDefault="00AA7887" w:rsidP="004B309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6.7</w:t>
      </w:r>
      <w:r w:rsidR="001D3158">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Для повышения оперативности и эффективности принятия управленческих решений по защите персонала, объектов и территорий от ЧС природного и техногенного характера и перехода к электронному документообороту план действий организации может быть разработан с использованием программно-аппаратных комплексов.</w:t>
      </w:r>
    </w:p>
    <w:p w:rsidR="00AA7887" w:rsidRPr="00AA7887" w:rsidRDefault="00AA7887" w:rsidP="004B309C">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6.8</w:t>
      </w:r>
      <w:r w:rsidR="001D3158">
        <w:rPr>
          <w:rFonts w:ascii="Times New Roman" w:eastAsia="Times New Roman" w:hAnsi="Times New Roman" w:cs="Times New Roman"/>
          <w:sz w:val="24"/>
          <w:szCs w:val="24"/>
          <w:lang w:eastAsia="ru-RU"/>
        </w:rPr>
        <w:t>.</w:t>
      </w:r>
      <w:r w:rsidRPr="00AA7887">
        <w:rPr>
          <w:rFonts w:ascii="Times New Roman" w:eastAsia="Times New Roman" w:hAnsi="Times New Roman" w:cs="Times New Roman"/>
          <w:sz w:val="24"/>
          <w:szCs w:val="24"/>
          <w:lang w:eastAsia="ru-RU"/>
        </w:rPr>
        <w:t xml:space="preserve"> Для обеспечения мероприятий по защите населения и территорий субъекта Российской Федерации в субъекте Российской Федерации рекомендуется ведение единого реестра планов действий организаций.</w:t>
      </w:r>
    </w:p>
    <w:p w:rsidR="00AA7887" w:rsidRPr="00AA7887" w:rsidRDefault="003669FE" w:rsidP="0017342D">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A7887" w:rsidRPr="00AA7887">
        <w:rPr>
          <w:rFonts w:ascii="Times New Roman" w:eastAsia="Times New Roman" w:hAnsi="Times New Roman" w:cs="Times New Roman"/>
          <w:b/>
          <w:bCs/>
          <w:sz w:val="24"/>
          <w:szCs w:val="24"/>
          <w:lang w:eastAsia="ru-RU"/>
        </w:rPr>
        <w:t>Библиография</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[1] Федеральный закон от 22 августа 1995 г. № 151-ФЗ «Об аварийно-спасательных службах и статусе спасателей»</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[2] Федеральный закон от 21 июля 1997 г. № 116-ФЗ «О промышленной безопасности опасных производственных объектов»</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[3] Положение о единой государственной системе предупреждения и ликвидации чрезвычайных ситуаций (утверждено постановлением Правительства Российской Федерации от 30 декабря 2003 г. № 794)</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[4] Федеральный закон от 21 декабря 1994 г. № 68-ФЗ «О защите населения и территорий от чрезвычайных ситуаций природного и техногенного характера»</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[5] Налоговый кодекс Российской Федерации (часть 1) от 31 июля 1998 г. № 146-ФЗ</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[6] Налоговый кодекс Российской Федерации (часть 2) от 5 августа 2000 г. № 117-ФЗ</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[7] Градостроительный кодекс Российской Федерации от 29 декабря 2004 г. № 190-ФЗ</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[8]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w:t>
      </w:r>
    </w:p>
    <w:p w:rsidR="00AA7887" w:rsidRPr="00AA7887" w:rsidRDefault="00AA7887" w:rsidP="00C47521">
      <w:pPr>
        <w:numPr>
          <w:ilvl w:val="0"/>
          <w:numId w:val="1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7887">
        <w:rPr>
          <w:rFonts w:ascii="Times New Roman" w:eastAsia="Times New Roman" w:hAnsi="Times New Roman" w:cs="Times New Roman"/>
          <w:sz w:val="24"/>
          <w:szCs w:val="24"/>
          <w:lang w:eastAsia="ru-RU"/>
        </w:rPr>
        <w:t xml:space="preserve">[9] Правила разработки </w:t>
      </w:r>
      <w:proofErr w:type="gramStart"/>
      <w:r w:rsidRPr="00AA7887">
        <w:rPr>
          <w:rFonts w:ascii="Times New Roman" w:eastAsia="Times New Roman" w:hAnsi="Times New Roman" w:cs="Times New Roman"/>
          <w:sz w:val="24"/>
          <w:szCs w:val="24"/>
          <w:lang w:eastAsia="ru-RU"/>
        </w:rPr>
        <w:t>критериев отнесения объектов всех форм собственности</w:t>
      </w:r>
      <w:proofErr w:type="gramEnd"/>
      <w:r w:rsidRPr="00AA7887">
        <w:rPr>
          <w:rFonts w:ascii="Times New Roman" w:eastAsia="Times New Roman" w:hAnsi="Times New Roman" w:cs="Times New Roman"/>
          <w:sz w:val="24"/>
          <w:szCs w:val="24"/>
          <w:lang w:eastAsia="ru-RU"/>
        </w:rPr>
        <w:t xml:space="preserve"> к потенциально опасным объектам (утверждены постановлением Правительства Российской Федерации от 14 августа 2020 г. № 1226)</w:t>
      </w:r>
    </w:p>
    <w:sectPr w:rsidR="00AA7887" w:rsidRPr="00AA7887" w:rsidSect="002E3F1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64C"/>
    <w:multiLevelType w:val="multilevel"/>
    <w:tmpl w:val="16E2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237AE"/>
    <w:multiLevelType w:val="multilevel"/>
    <w:tmpl w:val="AF9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27868"/>
    <w:multiLevelType w:val="multilevel"/>
    <w:tmpl w:val="161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66C74"/>
    <w:multiLevelType w:val="multilevel"/>
    <w:tmpl w:val="F4B6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60AB8"/>
    <w:multiLevelType w:val="multilevel"/>
    <w:tmpl w:val="E2C09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72D33"/>
    <w:multiLevelType w:val="multilevel"/>
    <w:tmpl w:val="619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10637"/>
    <w:multiLevelType w:val="multilevel"/>
    <w:tmpl w:val="3DA0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BF1CC4"/>
    <w:multiLevelType w:val="multilevel"/>
    <w:tmpl w:val="8570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087DAB"/>
    <w:multiLevelType w:val="multilevel"/>
    <w:tmpl w:val="C93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7C3946"/>
    <w:multiLevelType w:val="multilevel"/>
    <w:tmpl w:val="FD3C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DB02B7"/>
    <w:multiLevelType w:val="multilevel"/>
    <w:tmpl w:val="9388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181432"/>
    <w:multiLevelType w:val="multilevel"/>
    <w:tmpl w:val="CFA0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59675D"/>
    <w:multiLevelType w:val="multilevel"/>
    <w:tmpl w:val="74A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DD0F5D"/>
    <w:multiLevelType w:val="multilevel"/>
    <w:tmpl w:val="28C4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713FC"/>
    <w:multiLevelType w:val="multilevel"/>
    <w:tmpl w:val="B208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605512"/>
    <w:multiLevelType w:val="multilevel"/>
    <w:tmpl w:val="D54C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DB5483"/>
    <w:multiLevelType w:val="multilevel"/>
    <w:tmpl w:val="EBBC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F10CF4"/>
    <w:multiLevelType w:val="multilevel"/>
    <w:tmpl w:val="452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7945EE"/>
    <w:multiLevelType w:val="multilevel"/>
    <w:tmpl w:val="D78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AF7087"/>
    <w:multiLevelType w:val="multilevel"/>
    <w:tmpl w:val="507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04173E"/>
    <w:multiLevelType w:val="multilevel"/>
    <w:tmpl w:val="B9E0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E8484C"/>
    <w:multiLevelType w:val="multilevel"/>
    <w:tmpl w:val="856C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FC43EE"/>
    <w:multiLevelType w:val="multilevel"/>
    <w:tmpl w:val="A7B8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212C53"/>
    <w:multiLevelType w:val="multilevel"/>
    <w:tmpl w:val="361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A432F87"/>
    <w:multiLevelType w:val="multilevel"/>
    <w:tmpl w:val="05F8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2356EB"/>
    <w:multiLevelType w:val="multilevel"/>
    <w:tmpl w:val="975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C3E2202"/>
    <w:multiLevelType w:val="multilevel"/>
    <w:tmpl w:val="BDCC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5023BF"/>
    <w:multiLevelType w:val="multilevel"/>
    <w:tmpl w:val="FCCC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D92D2A"/>
    <w:multiLevelType w:val="multilevel"/>
    <w:tmpl w:val="B0F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507E5B"/>
    <w:multiLevelType w:val="multilevel"/>
    <w:tmpl w:val="612C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2567C01"/>
    <w:multiLevelType w:val="multilevel"/>
    <w:tmpl w:val="FD0C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3E2F43"/>
    <w:multiLevelType w:val="multilevel"/>
    <w:tmpl w:val="B7B41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7A78B9"/>
    <w:multiLevelType w:val="multilevel"/>
    <w:tmpl w:val="69CC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95A27A4"/>
    <w:multiLevelType w:val="multilevel"/>
    <w:tmpl w:val="FC3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D31494"/>
    <w:multiLevelType w:val="multilevel"/>
    <w:tmpl w:val="348E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B4E1A38"/>
    <w:multiLevelType w:val="multilevel"/>
    <w:tmpl w:val="FDA6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654EDF"/>
    <w:multiLevelType w:val="multilevel"/>
    <w:tmpl w:val="2E34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EC1049"/>
    <w:multiLevelType w:val="multilevel"/>
    <w:tmpl w:val="D4AA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4E53FC"/>
    <w:multiLevelType w:val="multilevel"/>
    <w:tmpl w:val="686A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BE1D1D"/>
    <w:multiLevelType w:val="multilevel"/>
    <w:tmpl w:val="333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787BB2"/>
    <w:multiLevelType w:val="multilevel"/>
    <w:tmpl w:val="395C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E884B84"/>
    <w:multiLevelType w:val="multilevel"/>
    <w:tmpl w:val="9C0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22163B9"/>
    <w:multiLevelType w:val="multilevel"/>
    <w:tmpl w:val="E4C0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7F5DF7"/>
    <w:multiLevelType w:val="multilevel"/>
    <w:tmpl w:val="24A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21400D"/>
    <w:multiLevelType w:val="multilevel"/>
    <w:tmpl w:val="CB8A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3BB3C8E"/>
    <w:multiLevelType w:val="multilevel"/>
    <w:tmpl w:val="C7C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B36D3C"/>
    <w:multiLevelType w:val="multilevel"/>
    <w:tmpl w:val="E09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60C206C"/>
    <w:multiLevelType w:val="multilevel"/>
    <w:tmpl w:val="285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6180241"/>
    <w:multiLevelType w:val="multilevel"/>
    <w:tmpl w:val="5E9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A1D3797"/>
    <w:multiLevelType w:val="multilevel"/>
    <w:tmpl w:val="42D8C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C901188"/>
    <w:multiLevelType w:val="multilevel"/>
    <w:tmpl w:val="93C2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E9F0A87"/>
    <w:multiLevelType w:val="multilevel"/>
    <w:tmpl w:val="393E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F931F17"/>
    <w:multiLevelType w:val="multilevel"/>
    <w:tmpl w:val="B41C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2CF42C8"/>
    <w:multiLevelType w:val="multilevel"/>
    <w:tmpl w:val="72DE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FF7708"/>
    <w:multiLevelType w:val="multilevel"/>
    <w:tmpl w:val="878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3223364"/>
    <w:multiLevelType w:val="multilevel"/>
    <w:tmpl w:val="89F6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36B2B51"/>
    <w:multiLevelType w:val="multilevel"/>
    <w:tmpl w:val="1722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409573A"/>
    <w:multiLevelType w:val="multilevel"/>
    <w:tmpl w:val="41D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5A34995"/>
    <w:multiLevelType w:val="multilevel"/>
    <w:tmpl w:val="3F6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60E41CC"/>
    <w:multiLevelType w:val="multilevel"/>
    <w:tmpl w:val="EE4A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6847ED9"/>
    <w:multiLevelType w:val="multilevel"/>
    <w:tmpl w:val="20A6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5370BA"/>
    <w:multiLevelType w:val="multilevel"/>
    <w:tmpl w:val="D100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7B94C70"/>
    <w:multiLevelType w:val="multilevel"/>
    <w:tmpl w:val="601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A4613F8"/>
    <w:multiLevelType w:val="multilevel"/>
    <w:tmpl w:val="7E3E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ABB1B3C"/>
    <w:multiLevelType w:val="multilevel"/>
    <w:tmpl w:val="0B8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DF614DE"/>
    <w:multiLevelType w:val="multilevel"/>
    <w:tmpl w:val="9370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E000CE4"/>
    <w:multiLevelType w:val="multilevel"/>
    <w:tmpl w:val="7DB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E8624CD"/>
    <w:multiLevelType w:val="multilevel"/>
    <w:tmpl w:val="1F7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F7A3127"/>
    <w:multiLevelType w:val="multilevel"/>
    <w:tmpl w:val="B88A2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FF93964"/>
    <w:multiLevelType w:val="multilevel"/>
    <w:tmpl w:val="D72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01B6550"/>
    <w:multiLevelType w:val="multilevel"/>
    <w:tmpl w:val="FA6C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05F083C"/>
    <w:multiLevelType w:val="multilevel"/>
    <w:tmpl w:val="378C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0C0257A"/>
    <w:multiLevelType w:val="multilevel"/>
    <w:tmpl w:val="E028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1A43B18"/>
    <w:multiLevelType w:val="multilevel"/>
    <w:tmpl w:val="8ABE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38A2101"/>
    <w:multiLevelType w:val="multilevel"/>
    <w:tmpl w:val="A3DC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4482102"/>
    <w:multiLevelType w:val="multilevel"/>
    <w:tmpl w:val="E7D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4BE39A9"/>
    <w:multiLevelType w:val="multilevel"/>
    <w:tmpl w:val="80B0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5265384"/>
    <w:multiLevelType w:val="multilevel"/>
    <w:tmpl w:val="5724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82120E3"/>
    <w:multiLevelType w:val="multilevel"/>
    <w:tmpl w:val="AF2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87C471F"/>
    <w:multiLevelType w:val="multilevel"/>
    <w:tmpl w:val="727C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8DD6D55"/>
    <w:multiLevelType w:val="multilevel"/>
    <w:tmpl w:val="62F4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922345C"/>
    <w:multiLevelType w:val="multilevel"/>
    <w:tmpl w:val="C998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A51149B"/>
    <w:multiLevelType w:val="multilevel"/>
    <w:tmpl w:val="711A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A98388F"/>
    <w:multiLevelType w:val="multilevel"/>
    <w:tmpl w:val="13A8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AAD5F3A"/>
    <w:multiLevelType w:val="multilevel"/>
    <w:tmpl w:val="E416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BD83207"/>
    <w:multiLevelType w:val="multilevel"/>
    <w:tmpl w:val="EBBE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C2961F0"/>
    <w:multiLevelType w:val="multilevel"/>
    <w:tmpl w:val="DA0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E524ADE"/>
    <w:multiLevelType w:val="multilevel"/>
    <w:tmpl w:val="F5E8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FB31DB3"/>
    <w:multiLevelType w:val="multilevel"/>
    <w:tmpl w:val="23D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DA6682"/>
    <w:multiLevelType w:val="multilevel"/>
    <w:tmpl w:val="925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0E62302"/>
    <w:multiLevelType w:val="multilevel"/>
    <w:tmpl w:val="68D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2C7319D"/>
    <w:multiLevelType w:val="multilevel"/>
    <w:tmpl w:val="024A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4C473D8"/>
    <w:multiLevelType w:val="multilevel"/>
    <w:tmpl w:val="078AA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6C427DC"/>
    <w:multiLevelType w:val="multilevel"/>
    <w:tmpl w:val="B7FE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888726F"/>
    <w:multiLevelType w:val="multilevel"/>
    <w:tmpl w:val="9A24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8956B19"/>
    <w:multiLevelType w:val="multilevel"/>
    <w:tmpl w:val="E0D2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8B40A0D"/>
    <w:multiLevelType w:val="multilevel"/>
    <w:tmpl w:val="9FB8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8ED1204"/>
    <w:multiLevelType w:val="multilevel"/>
    <w:tmpl w:val="B998B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B5567B4"/>
    <w:multiLevelType w:val="multilevel"/>
    <w:tmpl w:val="6D3A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C0E2205"/>
    <w:multiLevelType w:val="multilevel"/>
    <w:tmpl w:val="93F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CEF5FFB"/>
    <w:multiLevelType w:val="multilevel"/>
    <w:tmpl w:val="B9A6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103C44"/>
    <w:multiLevelType w:val="multilevel"/>
    <w:tmpl w:val="5564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EC95D16"/>
    <w:multiLevelType w:val="multilevel"/>
    <w:tmpl w:val="C6D8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F44624C"/>
    <w:multiLevelType w:val="multilevel"/>
    <w:tmpl w:val="700A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09A0DE7"/>
    <w:multiLevelType w:val="multilevel"/>
    <w:tmpl w:val="FFE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0A24037"/>
    <w:multiLevelType w:val="multilevel"/>
    <w:tmpl w:val="8F180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44E2CA4"/>
    <w:multiLevelType w:val="multilevel"/>
    <w:tmpl w:val="A342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62E25DD"/>
    <w:multiLevelType w:val="multilevel"/>
    <w:tmpl w:val="9F0E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69622A9"/>
    <w:multiLevelType w:val="multilevel"/>
    <w:tmpl w:val="E866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90E5A81"/>
    <w:multiLevelType w:val="multilevel"/>
    <w:tmpl w:val="B9B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A4F0A47"/>
    <w:multiLevelType w:val="multilevel"/>
    <w:tmpl w:val="13D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B443ED1"/>
    <w:multiLevelType w:val="multilevel"/>
    <w:tmpl w:val="2274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CC14965"/>
    <w:multiLevelType w:val="multilevel"/>
    <w:tmpl w:val="D3B8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D2544BF"/>
    <w:multiLevelType w:val="hybridMultilevel"/>
    <w:tmpl w:val="3AA8A7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7D8E7CC0"/>
    <w:multiLevelType w:val="multilevel"/>
    <w:tmpl w:val="4372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DA74834"/>
    <w:multiLevelType w:val="multilevel"/>
    <w:tmpl w:val="8162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E11217A"/>
    <w:multiLevelType w:val="multilevel"/>
    <w:tmpl w:val="D7A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2"/>
  </w:num>
  <w:num w:numId="3">
    <w:abstractNumId w:val="64"/>
  </w:num>
  <w:num w:numId="4">
    <w:abstractNumId w:val="16"/>
  </w:num>
  <w:num w:numId="5">
    <w:abstractNumId w:val="35"/>
  </w:num>
  <w:num w:numId="6">
    <w:abstractNumId w:val="49"/>
  </w:num>
  <w:num w:numId="7">
    <w:abstractNumId w:val="114"/>
  </w:num>
  <w:num w:numId="8">
    <w:abstractNumId w:val="97"/>
  </w:num>
  <w:num w:numId="9">
    <w:abstractNumId w:val="17"/>
  </w:num>
  <w:num w:numId="10">
    <w:abstractNumId w:val="13"/>
  </w:num>
  <w:num w:numId="11">
    <w:abstractNumId w:val="111"/>
  </w:num>
  <w:num w:numId="12">
    <w:abstractNumId w:val="96"/>
  </w:num>
  <w:num w:numId="13">
    <w:abstractNumId w:val="59"/>
  </w:num>
  <w:num w:numId="14">
    <w:abstractNumId w:val="8"/>
  </w:num>
  <w:num w:numId="15">
    <w:abstractNumId w:val="68"/>
  </w:num>
  <w:num w:numId="16">
    <w:abstractNumId w:val="3"/>
  </w:num>
  <w:num w:numId="17">
    <w:abstractNumId w:val="44"/>
  </w:num>
  <w:num w:numId="18">
    <w:abstractNumId w:val="55"/>
  </w:num>
  <w:num w:numId="19">
    <w:abstractNumId w:val="4"/>
  </w:num>
  <w:num w:numId="20">
    <w:abstractNumId w:val="107"/>
  </w:num>
  <w:num w:numId="21">
    <w:abstractNumId w:val="26"/>
  </w:num>
  <w:num w:numId="22">
    <w:abstractNumId w:val="105"/>
  </w:num>
  <w:num w:numId="23">
    <w:abstractNumId w:val="0"/>
  </w:num>
  <w:num w:numId="24">
    <w:abstractNumId w:val="77"/>
  </w:num>
  <w:num w:numId="25">
    <w:abstractNumId w:val="67"/>
  </w:num>
  <w:num w:numId="26">
    <w:abstractNumId w:val="98"/>
  </w:num>
  <w:num w:numId="27">
    <w:abstractNumId w:val="24"/>
  </w:num>
  <w:num w:numId="28">
    <w:abstractNumId w:val="31"/>
  </w:num>
  <w:num w:numId="29">
    <w:abstractNumId w:val="18"/>
  </w:num>
  <w:num w:numId="30">
    <w:abstractNumId w:val="66"/>
  </w:num>
  <w:num w:numId="31">
    <w:abstractNumId w:val="76"/>
  </w:num>
  <w:num w:numId="32">
    <w:abstractNumId w:val="71"/>
  </w:num>
  <w:num w:numId="33">
    <w:abstractNumId w:val="78"/>
  </w:num>
  <w:num w:numId="34">
    <w:abstractNumId w:val="61"/>
  </w:num>
  <w:num w:numId="35">
    <w:abstractNumId w:val="91"/>
  </w:num>
  <w:num w:numId="36">
    <w:abstractNumId w:val="34"/>
  </w:num>
  <w:num w:numId="37">
    <w:abstractNumId w:val="54"/>
  </w:num>
  <w:num w:numId="38">
    <w:abstractNumId w:val="28"/>
  </w:num>
  <w:num w:numId="39">
    <w:abstractNumId w:val="75"/>
  </w:num>
  <w:num w:numId="40">
    <w:abstractNumId w:val="90"/>
  </w:num>
  <w:num w:numId="41">
    <w:abstractNumId w:val="115"/>
  </w:num>
  <w:num w:numId="42">
    <w:abstractNumId w:val="106"/>
  </w:num>
  <w:num w:numId="43">
    <w:abstractNumId w:val="41"/>
  </w:num>
  <w:num w:numId="44">
    <w:abstractNumId w:val="42"/>
  </w:num>
  <w:num w:numId="45">
    <w:abstractNumId w:val="37"/>
  </w:num>
  <w:num w:numId="46">
    <w:abstractNumId w:val="2"/>
  </w:num>
  <w:num w:numId="47">
    <w:abstractNumId w:val="30"/>
  </w:num>
  <w:num w:numId="48">
    <w:abstractNumId w:val="74"/>
  </w:num>
  <w:num w:numId="49">
    <w:abstractNumId w:val="103"/>
  </w:num>
  <w:num w:numId="50">
    <w:abstractNumId w:val="20"/>
  </w:num>
  <w:num w:numId="51">
    <w:abstractNumId w:val="45"/>
  </w:num>
  <w:num w:numId="52">
    <w:abstractNumId w:val="70"/>
  </w:num>
  <w:num w:numId="53">
    <w:abstractNumId w:val="48"/>
  </w:num>
  <w:num w:numId="54">
    <w:abstractNumId w:val="9"/>
  </w:num>
  <w:num w:numId="55">
    <w:abstractNumId w:val="83"/>
  </w:num>
  <w:num w:numId="56">
    <w:abstractNumId w:val="14"/>
  </w:num>
  <w:num w:numId="57">
    <w:abstractNumId w:val="86"/>
  </w:num>
  <w:num w:numId="58">
    <w:abstractNumId w:val="88"/>
  </w:num>
  <w:num w:numId="59">
    <w:abstractNumId w:val="62"/>
  </w:num>
  <w:num w:numId="60">
    <w:abstractNumId w:val="29"/>
  </w:num>
  <w:num w:numId="61">
    <w:abstractNumId w:val="95"/>
  </w:num>
  <w:num w:numId="62">
    <w:abstractNumId w:val="80"/>
  </w:num>
  <w:num w:numId="63">
    <w:abstractNumId w:val="50"/>
  </w:num>
  <w:num w:numId="64">
    <w:abstractNumId w:val="38"/>
  </w:num>
  <w:num w:numId="65">
    <w:abstractNumId w:val="100"/>
  </w:num>
  <w:num w:numId="66">
    <w:abstractNumId w:val="23"/>
  </w:num>
  <w:num w:numId="67">
    <w:abstractNumId w:val="10"/>
  </w:num>
  <w:num w:numId="68">
    <w:abstractNumId w:val="84"/>
  </w:num>
  <w:num w:numId="69">
    <w:abstractNumId w:val="58"/>
  </w:num>
  <w:num w:numId="70">
    <w:abstractNumId w:val="5"/>
  </w:num>
  <w:num w:numId="71">
    <w:abstractNumId w:val="43"/>
  </w:num>
  <w:num w:numId="72">
    <w:abstractNumId w:val="27"/>
  </w:num>
  <w:num w:numId="73">
    <w:abstractNumId w:val="40"/>
  </w:num>
  <w:num w:numId="74">
    <w:abstractNumId w:val="1"/>
  </w:num>
  <w:num w:numId="75">
    <w:abstractNumId w:val="92"/>
  </w:num>
  <w:num w:numId="76">
    <w:abstractNumId w:val="109"/>
  </w:num>
  <w:num w:numId="77">
    <w:abstractNumId w:val="39"/>
  </w:num>
  <w:num w:numId="78">
    <w:abstractNumId w:val="7"/>
  </w:num>
  <w:num w:numId="79">
    <w:abstractNumId w:val="51"/>
  </w:num>
  <w:num w:numId="80">
    <w:abstractNumId w:val="33"/>
  </w:num>
  <w:num w:numId="81">
    <w:abstractNumId w:val="53"/>
  </w:num>
  <w:num w:numId="82">
    <w:abstractNumId w:val="63"/>
  </w:num>
  <w:num w:numId="83">
    <w:abstractNumId w:val="93"/>
  </w:num>
  <w:num w:numId="84">
    <w:abstractNumId w:val="52"/>
  </w:num>
  <w:num w:numId="85">
    <w:abstractNumId w:val="15"/>
  </w:num>
  <w:num w:numId="86">
    <w:abstractNumId w:val="69"/>
  </w:num>
  <w:num w:numId="87">
    <w:abstractNumId w:val="19"/>
  </w:num>
  <w:num w:numId="88">
    <w:abstractNumId w:val="85"/>
  </w:num>
  <w:num w:numId="89">
    <w:abstractNumId w:val="116"/>
  </w:num>
  <w:num w:numId="90">
    <w:abstractNumId w:val="101"/>
  </w:num>
  <w:num w:numId="91">
    <w:abstractNumId w:val="94"/>
  </w:num>
  <w:num w:numId="92">
    <w:abstractNumId w:val="104"/>
  </w:num>
  <w:num w:numId="93">
    <w:abstractNumId w:val="110"/>
  </w:num>
  <w:num w:numId="94">
    <w:abstractNumId w:val="11"/>
  </w:num>
  <w:num w:numId="95">
    <w:abstractNumId w:val="12"/>
  </w:num>
  <w:num w:numId="96">
    <w:abstractNumId w:val="21"/>
  </w:num>
  <w:num w:numId="97">
    <w:abstractNumId w:val="112"/>
  </w:num>
  <w:num w:numId="98">
    <w:abstractNumId w:val="72"/>
  </w:num>
  <w:num w:numId="99">
    <w:abstractNumId w:val="65"/>
  </w:num>
  <w:num w:numId="100">
    <w:abstractNumId w:val="56"/>
  </w:num>
  <w:num w:numId="101">
    <w:abstractNumId w:val="108"/>
  </w:num>
  <w:num w:numId="102">
    <w:abstractNumId w:val="73"/>
  </w:num>
  <w:num w:numId="103">
    <w:abstractNumId w:val="60"/>
  </w:num>
  <w:num w:numId="104">
    <w:abstractNumId w:val="102"/>
  </w:num>
  <w:num w:numId="105">
    <w:abstractNumId w:val="47"/>
  </w:num>
  <w:num w:numId="106">
    <w:abstractNumId w:val="81"/>
  </w:num>
  <w:num w:numId="107">
    <w:abstractNumId w:val="99"/>
  </w:num>
  <w:num w:numId="108">
    <w:abstractNumId w:val="87"/>
  </w:num>
  <w:num w:numId="109">
    <w:abstractNumId w:val="36"/>
  </w:num>
  <w:num w:numId="110">
    <w:abstractNumId w:val="57"/>
  </w:num>
  <w:num w:numId="111">
    <w:abstractNumId w:val="25"/>
  </w:num>
  <w:num w:numId="112">
    <w:abstractNumId w:val="22"/>
  </w:num>
  <w:num w:numId="113">
    <w:abstractNumId w:val="82"/>
  </w:num>
  <w:num w:numId="114">
    <w:abstractNumId w:val="6"/>
  </w:num>
  <w:num w:numId="115">
    <w:abstractNumId w:val="79"/>
  </w:num>
  <w:num w:numId="116">
    <w:abstractNumId w:val="89"/>
  </w:num>
  <w:num w:numId="117">
    <w:abstractNumId w:val="113"/>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A7887"/>
    <w:rsid w:val="0000771A"/>
    <w:rsid w:val="000226A5"/>
    <w:rsid w:val="00036DF4"/>
    <w:rsid w:val="00055150"/>
    <w:rsid w:val="0007375C"/>
    <w:rsid w:val="00095EBF"/>
    <w:rsid w:val="00097DCC"/>
    <w:rsid w:val="000B464B"/>
    <w:rsid w:val="000D75B5"/>
    <w:rsid w:val="000F4E36"/>
    <w:rsid w:val="00123DBB"/>
    <w:rsid w:val="00171F96"/>
    <w:rsid w:val="0017342D"/>
    <w:rsid w:val="001D3158"/>
    <w:rsid w:val="001D6F05"/>
    <w:rsid w:val="00257213"/>
    <w:rsid w:val="00265AA0"/>
    <w:rsid w:val="002807DD"/>
    <w:rsid w:val="00291001"/>
    <w:rsid w:val="00291591"/>
    <w:rsid w:val="002B33EC"/>
    <w:rsid w:val="002C3A2C"/>
    <w:rsid w:val="002C4C37"/>
    <w:rsid w:val="002E3F12"/>
    <w:rsid w:val="00301FF6"/>
    <w:rsid w:val="00322F1C"/>
    <w:rsid w:val="00323048"/>
    <w:rsid w:val="00344161"/>
    <w:rsid w:val="003669FE"/>
    <w:rsid w:val="00370E48"/>
    <w:rsid w:val="00381FEF"/>
    <w:rsid w:val="00386259"/>
    <w:rsid w:val="003C28E1"/>
    <w:rsid w:val="003C7D86"/>
    <w:rsid w:val="003D26AE"/>
    <w:rsid w:val="00413B5E"/>
    <w:rsid w:val="00414316"/>
    <w:rsid w:val="004324C3"/>
    <w:rsid w:val="00462B59"/>
    <w:rsid w:val="00490BFE"/>
    <w:rsid w:val="004B309C"/>
    <w:rsid w:val="004E1CB8"/>
    <w:rsid w:val="004E40EF"/>
    <w:rsid w:val="004E4EDC"/>
    <w:rsid w:val="004F1230"/>
    <w:rsid w:val="004F44AC"/>
    <w:rsid w:val="004F525B"/>
    <w:rsid w:val="005068DD"/>
    <w:rsid w:val="005372C1"/>
    <w:rsid w:val="00593CD7"/>
    <w:rsid w:val="005B42E0"/>
    <w:rsid w:val="005C7958"/>
    <w:rsid w:val="005D7911"/>
    <w:rsid w:val="006169F1"/>
    <w:rsid w:val="00652722"/>
    <w:rsid w:val="00664050"/>
    <w:rsid w:val="00671AF6"/>
    <w:rsid w:val="006B0C9F"/>
    <w:rsid w:val="006D5792"/>
    <w:rsid w:val="006F5D27"/>
    <w:rsid w:val="00733566"/>
    <w:rsid w:val="00764096"/>
    <w:rsid w:val="007711A9"/>
    <w:rsid w:val="00792CDF"/>
    <w:rsid w:val="007960E8"/>
    <w:rsid w:val="007B7F12"/>
    <w:rsid w:val="007C0B2C"/>
    <w:rsid w:val="007C31B0"/>
    <w:rsid w:val="008154DF"/>
    <w:rsid w:val="00830673"/>
    <w:rsid w:val="0085346B"/>
    <w:rsid w:val="008C5C86"/>
    <w:rsid w:val="008E028D"/>
    <w:rsid w:val="008E293B"/>
    <w:rsid w:val="008F4CFE"/>
    <w:rsid w:val="00900E73"/>
    <w:rsid w:val="00902BAC"/>
    <w:rsid w:val="00917643"/>
    <w:rsid w:val="00924BCF"/>
    <w:rsid w:val="00933D7B"/>
    <w:rsid w:val="0097516D"/>
    <w:rsid w:val="00985ECB"/>
    <w:rsid w:val="009A392B"/>
    <w:rsid w:val="009F1EF4"/>
    <w:rsid w:val="009F3F73"/>
    <w:rsid w:val="009F65B8"/>
    <w:rsid w:val="00A204FE"/>
    <w:rsid w:val="00AA35FB"/>
    <w:rsid w:val="00AA7887"/>
    <w:rsid w:val="00AB4313"/>
    <w:rsid w:val="00AD6A6A"/>
    <w:rsid w:val="00B01183"/>
    <w:rsid w:val="00B06125"/>
    <w:rsid w:val="00B535B4"/>
    <w:rsid w:val="00B651F7"/>
    <w:rsid w:val="00B9793A"/>
    <w:rsid w:val="00BA0DD2"/>
    <w:rsid w:val="00C0183E"/>
    <w:rsid w:val="00C47422"/>
    <w:rsid w:val="00C47521"/>
    <w:rsid w:val="00C52368"/>
    <w:rsid w:val="00C75321"/>
    <w:rsid w:val="00C82967"/>
    <w:rsid w:val="00CC3273"/>
    <w:rsid w:val="00CE2BBB"/>
    <w:rsid w:val="00CF75C1"/>
    <w:rsid w:val="00D11634"/>
    <w:rsid w:val="00D175DE"/>
    <w:rsid w:val="00D22DAA"/>
    <w:rsid w:val="00D242EC"/>
    <w:rsid w:val="00D54519"/>
    <w:rsid w:val="00DB0D77"/>
    <w:rsid w:val="00DE4FFE"/>
    <w:rsid w:val="00E01D50"/>
    <w:rsid w:val="00E047E0"/>
    <w:rsid w:val="00E65327"/>
    <w:rsid w:val="00E66EDF"/>
    <w:rsid w:val="00F13E31"/>
    <w:rsid w:val="00F165C2"/>
    <w:rsid w:val="00F27BD4"/>
    <w:rsid w:val="00F36CB1"/>
    <w:rsid w:val="00F51002"/>
    <w:rsid w:val="00F612C3"/>
    <w:rsid w:val="00F65C08"/>
    <w:rsid w:val="00F805E0"/>
    <w:rsid w:val="00F90A11"/>
    <w:rsid w:val="00F956D2"/>
    <w:rsid w:val="00FC2BB8"/>
    <w:rsid w:val="00FE1D09"/>
    <w:rsid w:val="00FE436B"/>
    <w:rsid w:val="00FF0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6A"/>
  </w:style>
  <w:style w:type="paragraph" w:styleId="2">
    <w:name w:val="heading 2"/>
    <w:basedOn w:val="a"/>
    <w:link w:val="20"/>
    <w:uiPriority w:val="9"/>
    <w:qFormat/>
    <w:rsid w:val="00AA78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88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A7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B4313"/>
    <w:pPr>
      <w:ind w:left="720"/>
      <w:contextualSpacing/>
    </w:pPr>
  </w:style>
  <w:style w:type="paragraph" w:styleId="a5">
    <w:name w:val="No Spacing"/>
    <w:uiPriority w:val="1"/>
    <w:qFormat/>
    <w:rsid w:val="000B46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57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31AA-C63C-4E08-AD4A-C0DD4331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22</Pages>
  <Words>8147</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Пискорская НВ</dc:creator>
  <cp:keywords/>
  <dc:description/>
  <cp:lastModifiedBy>Пискорская НВ</cp:lastModifiedBy>
  <cp:revision>132</cp:revision>
  <dcterms:created xsi:type="dcterms:W3CDTF">2024-01-31T07:35:00Z</dcterms:created>
  <dcterms:modified xsi:type="dcterms:W3CDTF">2024-03-13T04:14:00Z</dcterms:modified>
</cp:coreProperties>
</file>